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49908" w14:textId="77777777" w:rsidR="00BE09EA" w:rsidRDefault="00BE09EA" w:rsidP="00BE09EA">
      <w:bookmarkStart w:id="0" w:name="_Hlk195267780"/>
      <w:r>
        <w:rPr>
          <w:noProof/>
        </w:rPr>
        <w:drawing>
          <wp:anchor distT="0" distB="0" distL="114300" distR="114300" simplePos="0" relativeHeight="251659264" behindDoc="0" locked="0" layoutInCell="1" allowOverlap="1" wp14:anchorId="5ABC6398" wp14:editId="084594C4">
            <wp:simplePos x="0" y="0"/>
            <wp:positionH relativeFrom="margin">
              <wp:align>left</wp:align>
            </wp:positionH>
            <wp:positionV relativeFrom="margin">
              <wp:posOffset>6350</wp:posOffset>
            </wp:positionV>
            <wp:extent cx="2162812" cy="719459"/>
            <wp:effectExtent l="0" t="0" r="8890" b="4445"/>
            <wp:wrapSquare wrapText="bothSides"/>
            <wp:docPr id="235523342" name="Image 411484288" descr="Une image contenant texte, Police, logo, symbol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812" cy="7194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4FF8966" w14:textId="77777777" w:rsidR="00BE09EA" w:rsidRDefault="00BE09EA" w:rsidP="00BE09EA"/>
    <w:p w14:paraId="2A46B817" w14:textId="77777777" w:rsidR="00BE09EA" w:rsidRDefault="00BE09EA" w:rsidP="00BE09EA"/>
    <w:p w14:paraId="7611205F" w14:textId="77777777" w:rsidR="00BE09EA" w:rsidRDefault="00BE09EA" w:rsidP="00BE09EA"/>
    <w:p w14:paraId="0A13CA6F" w14:textId="77777777" w:rsidR="00BE09EA" w:rsidRDefault="00BE09EA" w:rsidP="00BE09EA"/>
    <w:p w14:paraId="3449C9C9" w14:textId="77777777" w:rsidR="00BE09EA" w:rsidRDefault="00BE09EA" w:rsidP="00BE09EA"/>
    <w:p w14:paraId="0DCEE61C" w14:textId="77777777" w:rsidR="00BE09EA" w:rsidRDefault="00BE09EA" w:rsidP="00BE09EA"/>
    <w:p w14:paraId="555E7B97" w14:textId="77777777" w:rsidR="00BE09EA" w:rsidRDefault="00BE09EA" w:rsidP="00BE09EA"/>
    <w:p w14:paraId="24B82B45" w14:textId="23E095BF" w:rsidR="00BE09EA" w:rsidRDefault="00BE09EA" w:rsidP="00BE09EA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CADRE DE RÉPONSE TECHNIQUE</w:t>
      </w:r>
    </w:p>
    <w:p w14:paraId="69C72646" w14:textId="77777777" w:rsidR="00D410C0" w:rsidRPr="00C5121D" w:rsidRDefault="00D410C0" w:rsidP="00BE09EA">
      <w:pPr>
        <w:jc w:val="center"/>
        <w:rPr>
          <w:sz w:val="36"/>
          <w:szCs w:val="36"/>
        </w:rPr>
      </w:pPr>
    </w:p>
    <w:p w14:paraId="4860C09F" w14:textId="02BD8396" w:rsidR="00BE09EA" w:rsidRPr="00C5121D" w:rsidRDefault="00BE09EA" w:rsidP="00BE09EA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C5121D">
        <w:rPr>
          <w:rFonts w:ascii="Arial" w:hAnsi="Arial" w:cs="Arial"/>
          <w:b/>
          <w:bCs/>
          <w:sz w:val="36"/>
          <w:szCs w:val="36"/>
        </w:rPr>
        <w:t>(C</w:t>
      </w:r>
      <w:r>
        <w:rPr>
          <w:rFonts w:ascii="Arial" w:hAnsi="Arial" w:cs="Arial"/>
          <w:b/>
          <w:bCs/>
          <w:sz w:val="36"/>
          <w:szCs w:val="36"/>
        </w:rPr>
        <w:t>RT</w:t>
      </w:r>
      <w:r w:rsidRPr="00C5121D">
        <w:rPr>
          <w:rFonts w:ascii="Arial" w:hAnsi="Arial" w:cs="Arial"/>
          <w:b/>
          <w:bCs/>
          <w:sz w:val="36"/>
          <w:szCs w:val="36"/>
        </w:rPr>
        <w:t>)</w:t>
      </w:r>
    </w:p>
    <w:p w14:paraId="42CA6356" w14:textId="77777777" w:rsidR="00BE09EA" w:rsidRDefault="00BE09EA" w:rsidP="00BE09EA">
      <w:pPr>
        <w:pStyle w:val="Textbody"/>
      </w:pPr>
    </w:p>
    <w:p w14:paraId="6951B055" w14:textId="77777777" w:rsidR="00BE09EA" w:rsidRDefault="00BE09EA" w:rsidP="00BE09EA">
      <w:pPr>
        <w:pStyle w:val="Textbody"/>
      </w:pPr>
    </w:p>
    <w:tbl>
      <w:tblPr>
        <w:tblW w:w="990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08"/>
      </w:tblGrid>
      <w:tr w:rsidR="00BE09EA" w14:paraId="63D2712A" w14:textId="77777777" w:rsidTr="007D7C6F">
        <w:trPr>
          <w:trHeight w:val="2622"/>
          <w:jc w:val="center"/>
        </w:trPr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DD7DF2" w14:textId="61CC64F3" w:rsidR="00BE09EA" w:rsidRDefault="00D410C0" w:rsidP="007D7C6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</w:rPr>
            </w:pPr>
            <w:bookmarkStart w:id="1" w:name="_Hlk132990777"/>
            <w:r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</w:rPr>
              <w:t>MAINTENANCE DE L’ESPACE CLIENTS DES PONTS DE NORMANDIE ET DE TANCARVILLE</w:t>
            </w:r>
          </w:p>
          <w:p w14:paraId="199AFECF" w14:textId="77777777" w:rsidR="00D410C0" w:rsidRDefault="00D410C0" w:rsidP="007D7C6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</w:rPr>
            </w:pPr>
          </w:p>
          <w:p w14:paraId="35359644" w14:textId="578C92A0" w:rsidR="00BE09EA" w:rsidRPr="00D410C0" w:rsidRDefault="00D410C0" w:rsidP="00D410C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</w:rPr>
              <w:t>ÉVOLUTION TECHNIQUES ET FONCTIONNELLES</w:t>
            </w:r>
            <w:bookmarkEnd w:id="1"/>
          </w:p>
        </w:tc>
      </w:tr>
    </w:tbl>
    <w:p w14:paraId="1B4C3685" w14:textId="77777777" w:rsidR="00BE09EA" w:rsidRDefault="00BE09EA" w:rsidP="00BE09EA">
      <w:pPr>
        <w:pStyle w:val="Standard"/>
      </w:pPr>
    </w:p>
    <w:p w14:paraId="55D4531F" w14:textId="79C6F193" w:rsidR="00BE09EA" w:rsidRPr="00F96C29" w:rsidRDefault="00D410C0" w:rsidP="00BE09EA">
      <w:pPr>
        <w:pStyle w:val="Standard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AFD61BA" wp14:editId="3C166CA3">
            <wp:simplePos x="0" y="0"/>
            <wp:positionH relativeFrom="margin">
              <wp:align>left</wp:align>
            </wp:positionH>
            <wp:positionV relativeFrom="margin">
              <wp:posOffset>4623608</wp:posOffset>
            </wp:positionV>
            <wp:extent cx="359999" cy="359999"/>
            <wp:effectExtent l="0" t="0" r="2540" b="2540"/>
            <wp:wrapSquare wrapText="bothSides"/>
            <wp:docPr id="1769157871" name="Image 227" descr="Une image contenant capture d’écran, cercle, Graphique, conception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99" cy="3599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D85BF0D" w14:textId="763B8DB9" w:rsidR="00BE09EA" w:rsidRPr="005F0130" w:rsidRDefault="00BE09EA" w:rsidP="00BE09EA">
      <w:pPr>
        <w:rPr>
          <w:rFonts w:ascii="Arial" w:hAnsi="Arial" w:cs="Arial"/>
          <w:b/>
          <w:bCs/>
          <w:sz w:val="20"/>
          <w:szCs w:val="20"/>
        </w:rPr>
      </w:pPr>
      <w:bookmarkStart w:id="2" w:name="_Hlk195108559"/>
      <w:r w:rsidRPr="005F0130">
        <w:rPr>
          <w:rFonts w:ascii="Arial" w:hAnsi="Arial" w:cs="Arial"/>
          <w:b/>
          <w:bCs/>
          <w:sz w:val="20"/>
          <w:szCs w:val="20"/>
          <w:u w:val="single"/>
        </w:rPr>
        <w:t>Numéro de consultation</w:t>
      </w:r>
      <w:r w:rsidRPr="005F0130">
        <w:rPr>
          <w:rFonts w:ascii="Arial" w:hAnsi="Arial" w:cs="Arial"/>
          <w:b/>
          <w:bCs/>
          <w:sz w:val="20"/>
          <w:szCs w:val="20"/>
        </w:rPr>
        <w:t xml:space="preserve"> : CCITSE-202</w:t>
      </w:r>
      <w:r w:rsidR="00D410C0">
        <w:rPr>
          <w:rFonts w:ascii="Arial" w:hAnsi="Arial" w:cs="Arial"/>
          <w:b/>
          <w:bCs/>
          <w:sz w:val="20"/>
          <w:szCs w:val="20"/>
        </w:rPr>
        <w:t>6-AOO-03</w:t>
      </w:r>
    </w:p>
    <w:bookmarkEnd w:id="2"/>
    <w:p w14:paraId="1EFF3A0E" w14:textId="2261589D" w:rsidR="00BE09EA" w:rsidRDefault="00BE09EA" w:rsidP="00BE09EA">
      <w:pPr>
        <w:rPr>
          <w:rFonts w:ascii="Arial" w:hAnsi="Arial" w:cs="Arial"/>
          <w:sz w:val="20"/>
          <w:szCs w:val="20"/>
        </w:rPr>
      </w:pPr>
    </w:p>
    <w:p w14:paraId="0494482C" w14:textId="7036B864" w:rsidR="00D410C0" w:rsidRDefault="00D410C0" w:rsidP="00BE09EA">
      <w:pPr>
        <w:rPr>
          <w:rFonts w:ascii="Arial" w:hAnsi="Arial" w:cs="Arial"/>
          <w:sz w:val="20"/>
          <w:szCs w:val="20"/>
        </w:rPr>
      </w:pPr>
    </w:p>
    <w:p w14:paraId="4062E6E1" w14:textId="7E4CC624" w:rsidR="00BE09EA" w:rsidRDefault="00D410C0" w:rsidP="00BE09EA">
      <w:pPr>
        <w:rPr>
          <w:rFonts w:ascii="Arial" w:hAnsi="Arial" w:cs="Arial"/>
          <w:sz w:val="20"/>
          <w:szCs w:val="20"/>
        </w:rPr>
      </w:pPr>
      <w:r w:rsidRPr="00834FA9"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5594230C" wp14:editId="02A81EEF">
            <wp:simplePos x="0" y="0"/>
            <wp:positionH relativeFrom="margin">
              <wp:align>left</wp:align>
            </wp:positionH>
            <wp:positionV relativeFrom="margin">
              <wp:posOffset>5224574</wp:posOffset>
            </wp:positionV>
            <wp:extent cx="359410" cy="359410"/>
            <wp:effectExtent l="0" t="0" r="2540" b="2540"/>
            <wp:wrapSquare wrapText="bothSides"/>
            <wp:docPr id="267" name="Image 266" descr="Une image contenant capture d’écran, Graphique, symbole, conception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F4A066C5-11AF-FFA1-D07A-0D177466D4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Image 266" descr="Une image contenant capture d’écran, Graphique, symbole, conception&#10;&#10;Description générée automatiquement">
                      <a:extLst>
                        <a:ext uri="{FF2B5EF4-FFF2-40B4-BE49-F238E27FC236}">
                          <a16:creationId xmlns:a16="http://schemas.microsoft.com/office/drawing/2014/main" id="{F4A066C5-11AF-FFA1-D07A-0D177466D4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401DA1" w14:textId="696CD28A" w:rsidR="00BE09EA" w:rsidRDefault="00BE09EA" w:rsidP="00D410C0">
      <w:pPr>
        <w:ind w:left="705" w:right="-426" w:hanging="705"/>
        <w:jc w:val="both"/>
      </w:pPr>
      <w:r>
        <w:rPr>
          <w:rFonts w:ascii="Arial" w:hAnsi="Arial" w:cs="Arial"/>
          <w:b/>
          <w:bCs/>
          <w:sz w:val="20"/>
          <w:szCs w:val="20"/>
          <w:u w:val="single"/>
        </w:rPr>
        <w:t>Procédure de passation</w:t>
      </w:r>
      <w:r>
        <w:rPr>
          <w:rFonts w:ascii="Arial" w:hAnsi="Arial" w:cs="Arial"/>
          <w:b/>
          <w:bCs/>
          <w:sz w:val="20"/>
          <w:szCs w:val="20"/>
        </w:rPr>
        <w:t xml:space="preserve"> : </w:t>
      </w:r>
      <w:bookmarkStart w:id="3" w:name="_Hlk203566737"/>
      <w:r w:rsidR="00D410C0">
        <w:rPr>
          <w:rFonts w:ascii="Arial" w:hAnsi="Arial" w:cs="Arial"/>
          <w:b/>
          <w:bCs/>
          <w:sz w:val="20"/>
          <w:szCs w:val="20"/>
        </w:rPr>
        <w:t>Appel d’offres ouvert, procédure formalisée prévue par les articles L.2124-1, L.2124-2, R.2124-2-1° et R.2161-2 à R.2161-5 du code de la commande publique</w:t>
      </w:r>
      <w:bookmarkEnd w:id="3"/>
    </w:p>
    <w:p w14:paraId="0FBD85CE" w14:textId="77777777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p w14:paraId="72555437" w14:textId="46E0AC4C" w:rsidR="00BE09EA" w:rsidRDefault="00BE09EA" w:rsidP="00BE09EA"/>
    <w:bookmarkEnd w:id="0"/>
    <w:p w14:paraId="4E8CC315" w14:textId="33EBADC4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p w14:paraId="0924D546" w14:textId="487EE33E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p w14:paraId="2D38EAD8" w14:textId="77777777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p w14:paraId="5CFCE5C5" w14:textId="77777777" w:rsidR="00BE09EA" w:rsidRDefault="00BE09EA" w:rsidP="00BE09EA">
      <w:pPr>
        <w:pStyle w:val="Standard"/>
      </w:pPr>
    </w:p>
    <w:p w14:paraId="6D07AE73" w14:textId="77777777" w:rsidR="00BE09EA" w:rsidRDefault="00BE09EA" w:rsidP="00BE09EA">
      <w:pPr>
        <w:pStyle w:val="Standard"/>
      </w:pPr>
    </w:p>
    <w:p w14:paraId="2DBCF5F3" w14:textId="7FEF73C1" w:rsidR="008828CF" w:rsidRDefault="008828CF"/>
    <w:p w14:paraId="59B3C9E7" w14:textId="77777777" w:rsidR="00BE09EA" w:rsidRDefault="00BE09EA">
      <w:pPr>
        <w:sectPr w:rsidR="00BE09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C18AD0D" w14:textId="7251D0AB" w:rsidR="00BE09EA" w:rsidRPr="00BE09EA" w:rsidRDefault="00BE09EA" w:rsidP="00BE09EA">
      <w:pPr>
        <w:pStyle w:val="Titre1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Identification du c</w:t>
      </w:r>
      <w:r w:rsidRPr="00BE09EA">
        <w:rPr>
          <w:b/>
          <w:bCs/>
          <w:u w:val="single"/>
        </w:rPr>
        <w:t>andidat</w:t>
      </w:r>
    </w:p>
    <w:p w14:paraId="6141F927" w14:textId="77777777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1"/>
        <w:gridCol w:w="6947"/>
      </w:tblGrid>
      <w:tr w:rsidR="00BE09EA" w14:paraId="08D8BF1B" w14:textId="77777777" w:rsidTr="00BE09EA">
        <w:tc>
          <w:tcPr>
            <w:tcW w:w="26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8AAC0" w14:textId="77777777" w:rsidR="00BE09EA" w:rsidRDefault="00BE09EA" w:rsidP="007D7C6F">
            <w:pPr>
              <w:pStyle w:val="Table"/>
            </w:pPr>
            <w:r>
              <w:t>Raison sociale :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6B1C" w14:textId="77777777" w:rsidR="00BE09EA" w:rsidRDefault="00BE09EA" w:rsidP="007D7C6F">
            <w:pPr>
              <w:pStyle w:val="TableContents"/>
            </w:pPr>
          </w:p>
        </w:tc>
      </w:tr>
      <w:tr w:rsidR="00BE09EA" w14:paraId="44CD93EA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82F8B" w14:textId="77777777" w:rsidR="00BE09EA" w:rsidRDefault="00BE09EA" w:rsidP="007D7C6F">
            <w:pPr>
              <w:pStyle w:val="Table"/>
            </w:pPr>
            <w:r>
              <w:t>Domicilié à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4E54C" w14:textId="77777777" w:rsidR="00BE09EA" w:rsidRDefault="00BE09EA" w:rsidP="007D7C6F">
            <w:pPr>
              <w:pStyle w:val="TableContents"/>
            </w:pPr>
          </w:p>
        </w:tc>
      </w:tr>
      <w:tr w:rsidR="00BE09EA" w14:paraId="0A4FE13C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042CA" w14:textId="77777777" w:rsidR="00BE09EA" w:rsidRDefault="00BE09EA" w:rsidP="007D7C6F">
            <w:pPr>
              <w:pStyle w:val="Table"/>
            </w:pPr>
            <w:r>
              <w:t>Téléphone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EFD80" w14:textId="77777777" w:rsidR="00BE09EA" w:rsidRDefault="00BE09EA" w:rsidP="007D7C6F">
            <w:pPr>
              <w:pStyle w:val="TableContents"/>
            </w:pPr>
          </w:p>
        </w:tc>
      </w:tr>
      <w:tr w:rsidR="00BE09EA" w14:paraId="37E68EB5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06415" w14:textId="77777777" w:rsidR="00BE09EA" w:rsidRDefault="00BE09EA" w:rsidP="007D7C6F">
            <w:pPr>
              <w:pStyle w:val="Table"/>
            </w:pPr>
            <w:r>
              <w:t>Courriel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C56B1" w14:textId="77777777" w:rsidR="00BE09EA" w:rsidRDefault="00BE09EA" w:rsidP="007D7C6F">
            <w:pPr>
              <w:pStyle w:val="TableContents"/>
            </w:pPr>
          </w:p>
        </w:tc>
      </w:tr>
      <w:tr w:rsidR="00BE09EA" w14:paraId="797DE888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D7765" w14:textId="77777777" w:rsidR="00BE09EA" w:rsidRDefault="00BE09EA" w:rsidP="007D7C6F">
            <w:pPr>
              <w:pStyle w:val="Table"/>
            </w:pPr>
            <w:r>
              <w:t>Dont le siège social est à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A15A9" w14:textId="77777777" w:rsidR="00BE09EA" w:rsidRDefault="00BE09EA" w:rsidP="007D7C6F">
            <w:pPr>
              <w:pStyle w:val="TableContents"/>
            </w:pPr>
          </w:p>
        </w:tc>
      </w:tr>
      <w:tr w:rsidR="00BE09EA" w14:paraId="2C66CDAC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E9839" w14:textId="77777777" w:rsidR="00BE09EA" w:rsidRDefault="00BE09EA" w:rsidP="007D7C6F">
            <w:pPr>
              <w:pStyle w:val="Table"/>
            </w:pPr>
            <w:r>
              <w:t>Téléphone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2B56C" w14:textId="77777777" w:rsidR="00BE09EA" w:rsidRDefault="00BE09EA" w:rsidP="007D7C6F">
            <w:pPr>
              <w:pStyle w:val="TableContents"/>
            </w:pPr>
          </w:p>
        </w:tc>
      </w:tr>
      <w:tr w:rsidR="00BE09EA" w14:paraId="12060FC8" w14:textId="77777777" w:rsidTr="00834BEA">
        <w:tc>
          <w:tcPr>
            <w:tcW w:w="269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D065D" w14:textId="77777777" w:rsidR="00BE09EA" w:rsidRDefault="00BE09EA" w:rsidP="007D7C6F">
            <w:pPr>
              <w:pStyle w:val="Table"/>
            </w:pPr>
            <w:r>
              <w:t>N° Siret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A178B" w14:textId="77777777" w:rsidR="00BE09EA" w:rsidRDefault="00BE09EA" w:rsidP="007D7C6F">
            <w:pPr>
              <w:pStyle w:val="TableContents"/>
            </w:pPr>
          </w:p>
        </w:tc>
      </w:tr>
      <w:tr w:rsidR="00BE09EA" w14:paraId="3D1B8BB8" w14:textId="77777777" w:rsidTr="00834BEA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82ECC" w14:textId="77777777" w:rsidR="00BE09EA" w:rsidRDefault="00BE09EA" w:rsidP="007D7C6F">
            <w:pPr>
              <w:pStyle w:val="Table"/>
            </w:pPr>
            <w:r>
              <w:t>Code APE :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7F1FF" w14:textId="77777777" w:rsidR="00BE09EA" w:rsidRDefault="00BE09EA" w:rsidP="007D7C6F">
            <w:pPr>
              <w:pStyle w:val="TableContents"/>
            </w:pPr>
          </w:p>
        </w:tc>
      </w:tr>
      <w:tr w:rsidR="00834BEA" w14:paraId="28FEC249" w14:textId="77777777" w:rsidTr="00834BEA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D3848" w14:textId="26C00E9F" w:rsidR="00834BEA" w:rsidRDefault="00834BEA" w:rsidP="007D7C6F">
            <w:pPr>
              <w:pStyle w:val="Table"/>
            </w:pPr>
            <w:r>
              <w:t xml:space="preserve">Nom du contact :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51AB8" w14:textId="77777777" w:rsidR="00834BEA" w:rsidRDefault="00834BEA" w:rsidP="007D7C6F">
            <w:pPr>
              <w:pStyle w:val="TableContents"/>
            </w:pPr>
          </w:p>
        </w:tc>
      </w:tr>
      <w:tr w:rsidR="00834BEA" w14:paraId="082A63A4" w14:textId="77777777" w:rsidTr="00834BEA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D7E52" w14:textId="029F8722" w:rsidR="00834BEA" w:rsidRDefault="00834BEA" w:rsidP="007D7C6F">
            <w:pPr>
              <w:pStyle w:val="Table"/>
            </w:pPr>
            <w:r>
              <w:t xml:space="preserve">Courriel du contact :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41A1C" w14:textId="77777777" w:rsidR="00834BEA" w:rsidRDefault="00834BEA" w:rsidP="007D7C6F">
            <w:pPr>
              <w:pStyle w:val="TableContents"/>
            </w:pPr>
          </w:p>
        </w:tc>
      </w:tr>
    </w:tbl>
    <w:p w14:paraId="0FC2CAF4" w14:textId="77777777" w:rsidR="00BE09EA" w:rsidRDefault="00BE09EA" w:rsidP="00BE09EA"/>
    <w:p w14:paraId="31A2F30C" w14:textId="179C313F" w:rsidR="00BE09EA" w:rsidRPr="00BE09EA" w:rsidRDefault="00834BEA" w:rsidP="00BE09EA">
      <w:pPr>
        <w:pStyle w:val="Titre1"/>
        <w:rPr>
          <w:b/>
          <w:bCs/>
        </w:rPr>
      </w:pPr>
      <w:r>
        <w:rPr>
          <w:b/>
          <w:bCs/>
        </w:rPr>
        <w:t>A</w:t>
      </w:r>
      <w:r w:rsidR="00BE09EA" w:rsidRPr="00BE09EA">
        <w:rPr>
          <w:b/>
          <w:bCs/>
        </w:rPr>
        <w:t xml:space="preserve">vertissement </w:t>
      </w:r>
    </w:p>
    <w:p w14:paraId="2B9A2149" w14:textId="77777777" w:rsidR="00BE09EA" w:rsidRPr="00BE09EA" w:rsidRDefault="00BE09EA" w:rsidP="00BE09EA">
      <w:pPr>
        <w:jc w:val="both"/>
        <w:rPr>
          <w:rFonts w:ascii="Arial" w:hAnsi="Arial" w:cs="Arial"/>
          <w:sz w:val="20"/>
          <w:szCs w:val="20"/>
        </w:rPr>
      </w:pPr>
    </w:p>
    <w:p w14:paraId="302BC626" w14:textId="478F8C51" w:rsidR="00BE09EA" w:rsidRDefault="00834BEA" w:rsidP="00BE09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présent cadre de réponse technique</w:t>
      </w:r>
      <w:r w:rsidR="00BE09EA" w:rsidRPr="00BE09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doit être</w:t>
      </w:r>
      <w:r w:rsidR="00BE09EA" w:rsidRPr="00BE09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complété</w:t>
      </w:r>
      <w:r w:rsidR="00BE09EA" w:rsidRPr="00BE09EA">
        <w:rPr>
          <w:rFonts w:ascii="Arial" w:hAnsi="Arial" w:cs="Arial"/>
          <w:sz w:val="20"/>
          <w:szCs w:val="20"/>
        </w:rPr>
        <w:t xml:space="preserve"> à l'attention exclusive de la Chambre de Commerce et d’Industrie Territoriale Seine Estuaire (CCITSE)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B1F6852" w14:textId="77777777" w:rsidR="00834BEA" w:rsidRPr="00BE09EA" w:rsidRDefault="00834BEA" w:rsidP="00BE09EA">
      <w:pPr>
        <w:jc w:val="both"/>
        <w:rPr>
          <w:rFonts w:ascii="Arial" w:hAnsi="Arial" w:cs="Arial"/>
          <w:sz w:val="20"/>
          <w:szCs w:val="20"/>
        </w:rPr>
      </w:pPr>
    </w:p>
    <w:p w14:paraId="2FA33234" w14:textId="3988A748" w:rsidR="00BE09EA" w:rsidRDefault="00834BEA" w:rsidP="00BE09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</w:t>
      </w:r>
      <w:r w:rsidR="00BE09EA" w:rsidRPr="00BE09EA">
        <w:rPr>
          <w:rFonts w:ascii="Arial" w:hAnsi="Arial" w:cs="Arial"/>
          <w:sz w:val="20"/>
          <w:szCs w:val="20"/>
        </w:rPr>
        <w:t xml:space="preserve"> élément</w:t>
      </w:r>
      <w:r>
        <w:rPr>
          <w:rFonts w:ascii="Arial" w:hAnsi="Arial" w:cs="Arial"/>
          <w:sz w:val="20"/>
          <w:szCs w:val="20"/>
        </w:rPr>
        <w:t>s</w:t>
      </w:r>
      <w:r w:rsidR="00BE09EA" w:rsidRPr="00BE09EA">
        <w:rPr>
          <w:rFonts w:ascii="Arial" w:hAnsi="Arial" w:cs="Arial"/>
          <w:sz w:val="20"/>
          <w:szCs w:val="20"/>
        </w:rPr>
        <w:t xml:space="preserve"> contenu</w:t>
      </w:r>
      <w:r>
        <w:rPr>
          <w:rFonts w:ascii="Arial" w:hAnsi="Arial" w:cs="Arial"/>
          <w:sz w:val="20"/>
          <w:szCs w:val="20"/>
        </w:rPr>
        <w:t>s</w:t>
      </w:r>
      <w:r w:rsidR="00BE09EA" w:rsidRPr="00BE09EA">
        <w:rPr>
          <w:rFonts w:ascii="Arial" w:hAnsi="Arial" w:cs="Arial"/>
          <w:sz w:val="20"/>
          <w:szCs w:val="20"/>
        </w:rPr>
        <w:t xml:space="preserve"> dans ce document </w:t>
      </w:r>
      <w:r>
        <w:rPr>
          <w:rFonts w:ascii="Arial" w:hAnsi="Arial" w:cs="Arial"/>
          <w:sz w:val="20"/>
          <w:szCs w:val="20"/>
        </w:rPr>
        <w:t>ont une valeur contractuelle et seront</w:t>
      </w:r>
      <w:r w:rsidR="00BE09EA" w:rsidRPr="00BE09EA">
        <w:rPr>
          <w:rFonts w:ascii="Arial" w:hAnsi="Arial" w:cs="Arial"/>
          <w:sz w:val="20"/>
          <w:szCs w:val="20"/>
        </w:rPr>
        <w:t xml:space="preserve"> considéré</w:t>
      </w:r>
      <w:r>
        <w:rPr>
          <w:rFonts w:ascii="Arial" w:hAnsi="Arial" w:cs="Arial"/>
          <w:sz w:val="20"/>
          <w:szCs w:val="20"/>
        </w:rPr>
        <w:t>s</w:t>
      </w:r>
      <w:r w:rsidR="00BE09EA" w:rsidRPr="00BE09EA">
        <w:rPr>
          <w:rFonts w:ascii="Arial" w:hAnsi="Arial" w:cs="Arial"/>
          <w:sz w:val="20"/>
          <w:szCs w:val="20"/>
        </w:rPr>
        <w:t xml:space="preserve"> comme </w:t>
      </w:r>
      <w:r>
        <w:rPr>
          <w:rFonts w:ascii="Arial" w:hAnsi="Arial" w:cs="Arial"/>
          <w:sz w:val="20"/>
          <w:szCs w:val="20"/>
        </w:rPr>
        <w:t xml:space="preserve">une obligation du candidat. </w:t>
      </w:r>
    </w:p>
    <w:p w14:paraId="1B0A9B69" w14:textId="77777777" w:rsidR="00834BEA" w:rsidRDefault="00834BEA" w:rsidP="00BE09EA">
      <w:pPr>
        <w:jc w:val="both"/>
        <w:rPr>
          <w:rFonts w:ascii="Arial" w:hAnsi="Arial" w:cs="Arial"/>
          <w:sz w:val="20"/>
          <w:szCs w:val="20"/>
        </w:rPr>
      </w:pPr>
    </w:p>
    <w:p w14:paraId="629E80F5" w14:textId="734BE79F" w:rsidR="00834BEA" w:rsidRDefault="00834BEA" w:rsidP="00BE09EA">
      <w:p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</w:t>
      </w:r>
      <w:r w:rsidRPr="00BE09EA">
        <w:rPr>
          <w:rFonts w:ascii="Arial" w:hAnsi="Arial" w:cs="Arial"/>
          <w:sz w:val="20"/>
          <w:szCs w:val="20"/>
        </w:rPr>
        <w:t xml:space="preserve"> élément</w:t>
      </w:r>
      <w:r>
        <w:rPr>
          <w:rFonts w:ascii="Arial" w:hAnsi="Arial" w:cs="Arial"/>
          <w:sz w:val="20"/>
          <w:szCs w:val="20"/>
        </w:rPr>
        <w:t>s</w:t>
      </w:r>
      <w:r w:rsidRPr="00BE09EA">
        <w:rPr>
          <w:rFonts w:ascii="Arial" w:hAnsi="Arial" w:cs="Arial"/>
          <w:sz w:val="20"/>
          <w:szCs w:val="20"/>
        </w:rPr>
        <w:t xml:space="preserve"> contenu</w:t>
      </w:r>
      <w:r>
        <w:rPr>
          <w:rFonts w:ascii="Arial" w:hAnsi="Arial" w:cs="Arial"/>
          <w:sz w:val="20"/>
          <w:szCs w:val="20"/>
        </w:rPr>
        <w:t>s</w:t>
      </w:r>
      <w:r w:rsidRPr="00BE09EA">
        <w:rPr>
          <w:rFonts w:ascii="Arial" w:hAnsi="Arial" w:cs="Arial"/>
          <w:sz w:val="20"/>
          <w:szCs w:val="20"/>
        </w:rPr>
        <w:t xml:space="preserve"> dans ce document </w:t>
      </w:r>
      <w:r w:rsidRPr="00834BEA">
        <w:rPr>
          <w:rFonts w:ascii="Arial" w:hAnsi="Arial" w:cs="Arial"/>
          <w:sz w:val="20"/>
          <w:szCs w:val="20"/>
        </w:rPr>
        <w:t>permet</w:t>
      </w:r>
      <w:r>
        <w:rPr>
          <w:rFonts w:ascii="Arial" w:hAnsi="Arial" w:cs="Arial"/>
          <w:sz w:val="20"/>
          <w:szCs w:val="20"/>
        </w:rPr>
        <w:t>tront</w:t>
      </w:r>
      <w:r w:rsidRPr="00834BEA">
        <w:rPr>
          <w:rFonts w:ascii="Arial" w:hAnsi="Arial" w:cs="Arial"/>
          <w:sz w:val="20"/>
          <w:szCs w:val="20"/>
        </w:rPr>
        <w:t xml:space="preserve"> de juger la qualité technique</w:t>
      </w:r>
      <w:r>
        <w:rPr>
          <w:rFonts w:ascii="Arial" w:hAnsi="Arial" w:cs="Arial"/>
          <w:sz w:val="20"/>
          <w:szCs w:val="20"/>
        </w:rPr>
        <w:t xml:space="preserve"> (critère 2) et </w:t>
      </w:r>
      <w:r w:rsidR="00D410C0">
        <w:rPr>
          <w:rFonts w:ascii="Arial" w:hAnsi="Arial" w:cs="Arial"/>
          <w:sz w:val="20"/>
          <w:szCs w:val="20"/>
        </w:rPr>
        <w:t>environnementale</w:t>
      </w:r>
      <w:r>
        <w:rPr>
          <w:rFonts w:ascii="Arial" w:hAnsi="Arial" w:cs="Arial"/>
          <w:iCs/>
          <w:sz w:val="20"/>
          <w:szCs w:val="20"/>
        </w:rPr>
        <w:t xml:space="preserve"> (critère 3)</w:t>
      </w:r>
      <w:r w:rsidR="00D410C0">
        <w:rPr>
          <w:rFonts w:ascii="Arial" w:hAnsi="Arial" w:cs="Arial"/>
          <w:iCs/>
          <w:sz w:val="20"/>
          <w:szCs w:val="20"/>
        </w:rPr>
        <w:t xml:space="preserve"> de l’offre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14:paraId="10A753F7" w14:textId="77777777" w:rsidR="00834BEA" w:rsidRDefault="00834BEA" w:rsidP="00BE09EA">
      <w:pPr>
        <w:jc w:val="both"/>
        <w:rPr>
          <w:rFonts w:ascii="Arial" w:hAnsi="Arial" w:cs="Arial"/>
          <w:iCs/>
          <w:sz w:val="20"/>
          <w:szCs w:val="20"/>
        </w:rPr>
      </w:pPr>
    </w:p>
    <w:p w14:paraId="69C3DD15" w14:textId="29F66B9C" w:rsidR="00834BEA" w:rsidRDefault="00834BEA" w:rsidP="00834BEA">
      <w:pPr>
        <w:jc w:val="both"/>
        <w:rPr>
          <w:rFonts w:ascii="Arial" w:hAnsi="Arial" w:cs="Arial"/>
          <w:sz w:val="20"/>
          <w:szCs w:val="20"/>
        </w:rPr>
      </w:pPr>
      <w:r w:rsidRPr="00834BEA">
        <w:rPr>
          <w:rFonts w:ascii="Arial" w:hAnsi="Arial" w:cs="Arial"/>
          <w:sz w:val="20"/>
          <w:szCs w:val="20"/>
        </w:rPr>
        <w:t>Ce mémoire comprend toutes justifications et observations, répondant obligatoirement au plan suivant</w:t>
      </w:r>
      <w:r w:rsidR="003466EE">
        <w:rPr>
          <w:rFonts w:ascii="Arial" w:hAnsi="Arial" w:cs="Arial"/>
          <w:sz w:val="20"/>
          <w:szCs w:val="20"/>
        </w:rPr>
        <w:t xml:space="preserve">. </w:t>
      </w:r>
    </w:p>
    <w:p w14:paraId="0BBAAFA3" w14:textId="77777777" w:rsidR="003466EE" w:rsidRPr="00834BEA" w:rsidRDefault="003466EE" w:rsidP="00834BEA">
      <w:pPr>
        <w:jc w:val="both"/>
        <w:rPr>
          <w:rFonts w:ascii="Arial" w:hAnsi="Arial" w:cs="Arial"/>
          <w:sz w:val="20"/>
          <w:szCs w:val="20"/>
        </w:rPr>
      </w:pPr>
    </w:p>
    <w:p w14:paraId="24B7A9AD" w14:textId="77777777" w:rsidR="00834BEA" w:rsidRDefault="00834BEA" w:rsidP="00BE09EA">
      <w:pPr>
        <w:jc w:val="both"/>
        <w:rPr>
          <w:rFonts w:ascii="Arial" w:hAnsi="Arial" w:cs="Arial"/>
          <w:iCs/>
          <w:sz w:val="20"/>
          <w:szCs w:val="20"/>
        </w:rPr>
      </w:pPr>
    </w:p>
    <w:p w14:paraId="6AFDE746" w14:textId="77777777" w:rsidR="00834BEA" w:rsidRDefault="00834BEA" w:rsidP="00BE09EA">
      <w:pPr>
        <w:jc w:val="both"/>
        <w:rPr>
          <w:rFonts w:ascii="Arial" w:hAnsi="Arial" w:cs="Arial"/>
          <w:sz w:val="20"/>
          <w:szCs w:val="20"/>
        </w:rPr>
        <w:sectPr w:rsidR="00834BEA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B77623A" w14:textId="5FA56196" w:rsidR="00E26BC3" w:rsidRPr="003466EE" w:rsidRDefault="00E26BC3" w:rsidP="00E26BC3">
      <w:pPr>
        <w:pStyle w:val="Titre2"/>
        <w:rPr>
          <w:rFonts w:ascii="Arial" w:hAnsi="Arial" w:cs="Arial"/>
          <w:b/>
          <w:bCs/>
          <w:sz w:val="22"/>
          <w:szCs w:val="22"/>
          <w:u w:val="single"/>
        </w:rPr>
      </w:pPr>
      <w:r w:rsidRPr="003466EE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PARTIE </w:t>
      </w:r>
      <w:r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3466EE">
        <w:rPr>
          <w:rFonts w:ascii="Arial" w:hAnsi="Arial" w:cs="Arial"/>
          <w:b/>
          <w:bCs/>
          <w:sz w:val="22"/>
          <w:szCs w:val="22"/>
          <w:u w:val="single"/>
        </w:rPr>
        <w:t xml:space="preserve"> : </w:t>
      </w:r>
      <w:r>
        <w:rPr>
          <w:rFonts w:ascii="Arial" w:hAnsi="Arial" w:cs="Arial"/>
          <w:b/>
          <w:bCs/>
          <w:sz w:val="22"/>
          <w:szCs w:val="22"/>
          <w:u w:val="single"/>
        </w:rPr>
        <w:t>ORGANISATION ET EXPERTISE</w:t>
      </w:r>
      <w:r w:rsidRPr="00D410C0">
        <w:rPr>
          <w:rFonts w:ascii="Arial" w:hAnsi="Arial" w:cs="Arial"/>
          <w:b/>
          <w:bCs/>
          <w:sz w:val="22"/>
          <w:szCs w:val="22"/>
          <w:u w:val="single"/>
        </w:rPr>
        <w:t xml:space="preserve"> DES MOYENS HUMAINS </w:t>
      </w:r>
    </w:p>
    <w:p w14:paraId="2E0038FE" w14:textId="77777777" w:rsidR="00E26BC3" w:rsidRPr="003466EE" w:rsidRDefault="00E26BC3" w:rsidP="00E26BC3">
      <w:pPr>
        <w:jc w:val="both"/>
        <w:rPr>
          <w:rFonts w:ascii="Arial" w:hAnsi="Arial" w:cs="Arial"/>
          <w:sz w:val="22"/>
          <w:szCs w:val="22"/>
        </w:rPr>
      </w:pPr>
    </w:p>
    <w:p w14:paraId="59972DBB" w14:textId="77777777" w:rsidR="00E26BC3" w:rsidRDefault="00E26BC3" w:rsidP="00E26BC3">
      <w:pPr>
        <w:jc w:val="both"/>
        <w:rPr>
          <w:rFonts w:ascii="Arial" w:hAnsi="Arial" w:cs="Arial"/>
          <w:sz w:val="22"/>
          <w:szCs w:val="22"/>
        </w:rPr>
      </w:pPr>
      <w:r w:rsidRPr="003466EE">
        <w:rPr>
          <w:rFonts w:ascii="Arial" w:hAnsi="Arial" w:cs="Arial"/>
          <w:sz w:val="22"/>
          <w:szCs w:val="22"/>
        </w:rPr>
        <w:t xml:space="preserve">Ce chapitre comprend toutes justifications et observations, répondant obligatoirement au plan suivant : </w:t>
      </w:r>
    </w:p>
    <w:p w14:paraId="17C24763" w14:textId="77777777" w:rsidR="00E26BC3" w:rsidRDefault="00E26BC3" w:rsidP="00E26BC3">
      <w:pPr>
        <w:jc w:val="both"/>
        <w:rPr>
          <w:rFonts w:ascii="Arial" w:hAnsi="Arial" w:cs="Arial"/>
          <w:sz w:val="22"/>
          <w:szCs w:val="22"/>
        </w:rPr>
      </w:pPr>
    </w:p>
    <w:p w14:paraId="13395C63" w14:textId="77777777" w:rsidR="00E26BC3" w:rsidRDefault="00E26BC3" w:rsidP="00E26BC3">
      <w:pPr>
        <w:pStyle w:val="Paragraphedeliste"/>
        <w:widowControl/>
        <w:numPr>
          <w:ilvl w:val="0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5C653B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L’organisation fonctionnelle proposée ;</w:t>
      </w:r>
    </w:p>
    <w:p w14:paraId="1A99F704" w14:textId="77777777" w:rsidR="00E26BC3" w:rsidRDefault="00E26BC3" w:rsidP="00E26BC3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5C653B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La composition du personnel d'intervention spécifiquement dédié : fonction</w:t>
      </w:r>
      <w:r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(s)</w:t>
      </w:r>
      <w:r w:rsidRPr="005C653B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, qualification(s), expérience(s), mission(s) opérationnelle(s) </w:t>
      </w:r>
    </w:p>
    <w:p w14:paraId="1FA61F02" w14:textId="77777777" w:rsidR="00E26BC3" w:rsidRDefault="00E26BC3" w:rsidP="00E26BC3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5C653B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L’encadrement du personnel d'exécution spécifiquement dédié : fonction</w:t>
      </w:r>
      <w:r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(s)</w:t>
      </w:r>
      <w:r w:rsidRPr="005C653B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, qualification(s), expérience(s) y compris d’encadrement, missions des encadrants ;</w:t>
      </w:r>
    </w:p>
    <w:p w14:paraId="0054E312" w14:textId="77777777" w:rsidR="00E26BC3" w:rsidRPr="005C653B" w:rsidRDefault="00E26BC3" w:rsidP="00E26BC3">
      <w:pPr>
        <w:pStyle w:val="Paragraphedeliste"/>
        <w:widowControl/>
        <w:autoSpaceDN/>
        <w:ind w:left="1440"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</w:p>
    <w:p w14:paraId="5397D1B3" w14:textId="77777777" w:rsidR="00E26BC3" w:rsidRPr="003466EE" w:rsidRDefault="00E26BC3" w:rsidP="00E26BC3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0254A7A9" w14:textId="77777777" w:rsidR="00E26BC3" w:rsidRDefault="00E26BC3" w:rsidP="00E26BC3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04B0A1EA" w14:textId="77777777" w:rsidR="00E26BC3" w:rsidRPr="003466EE" w:rsidRDefault="00E26BC3" w:rsidP="00E26BC3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46263641" w14:textId="77777777" w:rsidR="00E26BC3" w:rsidRPr="00E03125" w:rsidRDefault="00E26BC3" w:rsidP="00E26BC3">
      <w:pPr>
        <w:pStyle w:val="Paragraphedeliste"/>
        <w:widowControl/>
        <w:numPr>
          <w:ilvl w:val="0"/>
          <w:numId w:val="1"/>
        </w:numPr>
        <w:tabs>
          <w:tab w:val="left" w:pos="987"/>
        </w:tabs>
        <w:suppressAutoHyphens w:val="0"/>
        <w:autoSpaceDE w:val="0"/>
        <w:autoSpaceDN/>
        <w:ind w:right="335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La répartition des prestations entre mandataire, cotraitants et sous-traitants le cas échéant ; </w:t>
      </w:r>
    </w:p>
    <w:p w14:paraId="42FC2B1D" w14:textId="77777777" w:rsidR="00E26BC3" w:rsidRPr="008036C1" w:rsidRDefault="00E26BC3" w:rsidP="00E26BC3">
      <w:pPr>
        <w:jc w:val="both"/>
        <w:rPr>
          <w:rFonts w:ascii="Arial" w:hAnsi="Arial" w:cs="Arial"/>
          <w:color w:val="EE0000"/>
          <w:sz w:val="22"/>
          <w:szCs w:val="22"/>
        </w:rPr>
      </w:pPr>
    </w:p>
    <w:p w14:paraId="5F0EC6A8" w14:textId="77777777" w:rsidR="00E26BC3" w:rsidRPr="003466EE" w:rsidRDefault="00E26BC3" w:rsidP="00E26BC3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54E8140A" w14:textId="77777777" w:rsidR="00E26BC3" w:rsidRDefault="00E26BC3" w:rsidP="00E26BC3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6655AAE2" w14:textId="77777777" w:rsidR="00E26BC3" w:rsidRPr="003466EE" w:rsidRDefault="00E26BC3" w:rsidP="00E26BC3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0740453C" w14:textId="77777777" w:rsidR="00E26BC3" w:rsidRDefault="00E26BC3" w:rsidP="00E26BC3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5C653B">
        <w:rPr>
          <w:rFonts w:ascii="Arial" w:hAnsi="Arial" w:cs="Arial"/>
          <w:b/>
          <w:bCs/>
          <w:sz w:val="22"/>
          <w:szCs w:val="22"/>
        </w:rPr>
        <w:t xml:space="preserve">Expertise </w:t>
      </w:r>
      <w:r>
        <w:rPr>
          <w:rFonts w:ascii="Arial" w:hAnsi="Arial" w:cs="Arial"/>
          <w:b/>
          <w:bCs/>
          <w:sz w:val="22"/>
          <w:szCs w:val="22"/>
        </w:rPr>
        <w:t>dans la</w:t>
      </w:r>
      <w:r w:rsidRPr="005C653B">
        <w:rPr>
          <w:rFonts w:ascii="Arial" w:hAnsi="Arial" w:cs="Arial"/>
          <w:b/>
          <w:bCs/>
          <w:sz w:val="22"/>
          <w:szCs w:val="22"/>
        </w:rPr>
        <w:t xml:space="preserve"> mise en œuvre d’interface de sites internet avec Microsoft Dynamics Business Central V26 (BC), SLIMPAY et WORLDLINE</w:t>
      </w:r>
      <w:r>
        <w:rPr>
          <w:rFonts w:ascii="Arial" w:hAnsi="Arial" w:cs="Arial"/>
          <w:b/>
          <w:bCs/>
          <w:sz w:val="22"/>
          <w:szCs w:val="22"/>
        </w:rPr>
        <w:t xml:space="preserve"> ou équivalent </w:t>
      </w:r>
      <w:r w:rsidRPr="00DC627D">
        <w:rPr>
          <w:rFonts w:ascii="Arial" w:hAnsi="Arial" w:cs="Arial"/>
          <w:b/>
          <w:bCs/>
          <w:sz w:val="22"/>
          <w:szCs w:val="22"/>
        </w:rPr>
        <w:t>;</w:t>
      </w:r>
    </w:p>
    <w:p w14:paraId="47ACD43F" w14:textId="77777777" w:rsidR="00E26BC3" w:rsidRPr="00E2177D" w:rsidRDefault="00E26BC3" w:rsidP="00E26BC3"/>
    <w:p w14:paraId="4C574E14" w14:textId="77777777" w:rsidR="00E26BC3" w:rsidRPr="003466EE" w:rsidRDefault="00E26BC3" w:rsidP="00E26BC3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4C5B3C5E" w14:textId="77777777" w:rsidR="00E26BC3" w:rsidRDefault="00E26BC3" w:rsidP="00E26BC3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6327B997" w14:textId="77777777" w:rsidR="00E26BC3" w:rsidRPr="003466EE" w:rsidRDefault="00E26BC3" w:rsidP="00E26BC3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0607AEB9" w14:textId="77777777" w:rsidR="00E26BC3" w:rsidRDefault="00E26BC3" w:rsidP="00E26BC3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5C653B">
        <w:rPr>
          <w:rFonts w:ascii="Arial" w:hAnsi="Arial" w:cs="Arial"/>
          <w:b/>
          <w:bCs/>
          <w:sz w:val="22"/>
          <w:szCs w:val="22"/>
        </w:rPr>
        <w:t>Expertise en conception, développement, modification et maintenance de sites internet avec NEXTJS et SPRINGBOOT</w:t>
      </w:r>
      <w:r>
        <w:rPr>
          <w:rFonts w:ascii="Arial" w:hAnsi="Arial" w:cs="Arial"/>
          <w:b/>
          <w:bCs/>
          <w:sz w:val="22"/>
          <w:szCs w:val="22"/>
        </w:rPr>
        <w:t xml:space="preserve"> ou équivalent</w:t>
      </w:r>
      <w:r w:rsidRPr="00DC627D">
        <w:rPr>
          <w:rFonts w:ascii="Arial" w:hAnsi="Arial" w:cs="Arial"/>
          <w:b/>
          <w:bCs/>
          <w:sz w:val="22"/>
          <w:szCs w:val="22"/>
        </w:rPr>
        <w:t> ;</w:t>
      </w:r>
    </w:p>
    <w:p w14:paraId="6FC6B304" w14:textId="77777777" w:rsidR="00E26BC3" w:rsidRPr="00E2177D" w:rsidRDefault="00E26BC3" w:rsidP="00E26BC3"/>
    <w:p w14:paraId="208EDCEE" w14:textId="77777777" w:rsidR="00E26BC3" w:rsidRDefault="00E26BC3" w:rsidP="00E26BC3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> :</w:t>
      </w:r>
    </w:p>
    <w:p w14:paraId="5840ECAD" w14:textId="77777777" w:rsidR="00E26BC3" w:rsidRDefault="00E26BC3" w:rsidP="00E26BC3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</w:p>
    <w:p w14:paraId="0AA7BFA4" w14:textId="77777777" w:rsidR="00E26BC3" w:rsidRDefault="00E26BC3" w:rsidP="00E26BC3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</w:p>
    <w:p w14:paraId="7E78CDAD" w14:textId="606FBBE3" w:rsidR="00E26BC3" w:rsidRPr="00E26BC3" w:rsidRDefault="00E26BC3" w:rsidP="00E26BC3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br w:type="page"/>
      </w:r>
    </w:p>
    <w:p w14:paraId="36EE31EB" w14:textId="106F8156" w:rsidR="00834BEA" w:rsidRPr="003466EE" w:rsidRDefault="003466EE" w:rsidP="003466EE">
      <w:pPr>
        <w:pStyle w:val="Titre2"/>
        <w:rPr>
          <w:rFonts w:ascii="Arial" w:hAnsi="Arial" w:cs="Arial"/>
          <w:b/>
          <w:bCs/>
          <w:sz w:val="22"/>
          <w:szCs w:val="22"/>
          <w:u w:val="single"/>
        </w:rPr>
      </w:pPr>
      <w:r w:rsidRPr="003466EE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PARTIE </w:t>
      </w:r>
      <w:r w:rsidR="00E26BC3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3466EE">
        <w:rPr>
          <w:rFonts w:ascii="Arial" w:hAnsi="Arial" w:cs="Arial"/>
          <w:b/>
          <w:bCs/>
          <w:sz w:val="22"/>
          <w:szCs w:val="22"/>
          <w:u w:val="single"/>
        </w:rPr>
        <w:t xml:space="preserve"> : </w:t>
      </w:r>
      <w:r w:rsidR="00D410C0" w:rsidRPr="00D410C0">
        <w:rPr>
          <w:rFonts w:ascii="Arial" w:hAnsi="Arial" w:cs="Arial"/>
          <w:b/>
          <w:bCs/>
          <w:sz w:val="22"/>
          <w:szCs w:val="22"/>
          <w:u w:val="single"/>
        </w:rPr>
        <w:t>QUALIT</w:t>
      </w:r>
      <w:r w:rsidR="00D410C0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D410C0" w:rsidRPr="00D410C0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500E33">
        <w:rPr>
          <w:rFonts w:ascii="Arial" w:hAnsi="Arial" w:cs="Arial"/>
          <w:b/>
          <w:bCs/>
          <w:sz w:val="22"/>
          <w:szCs w:val="22"/>
          <w:u w:val="single"/>
        </w:rPr>
        <w:t>ET PERFORMANCE DES DISPOSITIFS</w:t>
      </w:r>
      <w:r w:rsidR="00D410C0" w:rsidRPr="00D410C0">
        <w:rPr>
          <w:rFonts w:ascii="Arial" w:hAnsi="Arial" w:cs="Arial"/>
          <w:b/>
          <w:bCs/>
          <w:sz w:val="22"/>
          <w:szCs w:val="22"/>
          <w:u w:val="single"/>
        </w:rPr>
        <w:t xml:space="preserve"> DE MAINTENANCE</w:t>
      </w:r>
      <w:r w:rsidR="00D410C0" w:rsidRPr="00DD7AA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10B8BB" w14:textId="77777777" w:rsidR="003466EE" w:rsidRDefault="003466EE" w:rsidP="00BE09EA">
      <w:pPr>
        <w:jc w:val="both"/>
        <w:rPr>
          <w:rFonts w:ascii="Arial" w:hAnsi="Arial" w:cs="Arial"/>
          <w:sz w:val="22"/>
          <w:szCs w:val="22"/>
        </w:rPr>
      </w:pPr>
    </w:p>
    <w:p w14:paraId="62C8C199" w14:textId="77777777" w:rsidR="00E2177D" w:rsidRDefault="00E2177D" w:rsidP="00E2177D">
      <w:pPr>
        <w:jc w:val="both"/>
        <w:rPr>
          <w:rFonts w:ascii="Arial" w:hAnsi="Arial" w:cs="Arial"/>
          <w:sz w:val="22"/>
          <w:szCs w:val="22"/>
        </w:rPr>
      </w:pPr>
      <w:r w:rsidRPr="003466EE">
        <w:rPr>
          <w:rFonts w:ascii="Arial" w:hAnsi="Arial" w:cs="Arial"/>
          <w:sz w:val="22"/>
          <w:szCs w:val="22"/>
        </w:rPr>
        <w:t xml:space="preserve">Ce chapitre comprend toutes justifications et observations, répondant obligatoirement au plan suivant : </w:t>
      </w:r>
    </w:p>
    <w:p w14:paraId="4DE9178B" w14:textId="77777777" w:rsidR="00E03125" w:rsidRDefault="00E03125" w:rsidP="00E2177D">
      <w:pPr>
        <w:jc w:val="both"/>
        <w:rPr>
          <w:rFonts w:ascii="Arial" w:hAnsi="Arial" w:cs="Arial"/>
          <w:sz w:val="22"/>
          <w:szCs w:val="22"/>
        </w:rPr>
      </w:pPr>
    </w:p>
    <w:p w14:paraId="413A628A" w14:textId="77777777" w:rsidR="00E26BC3" w:rsidRDefault="008036C1" w:rsidP="008036C1">
      <w:pPr>
        <w:pStyle w:val="Paragraphedeliste"/>
        <w:widowControl/>
        <w:numPr>
          <w:ilvl w:val="0"/>
          <w:numId w:val="1"/>
        </w:numPr>
        <w:tabs>
          <w:tab w:val="left" w:pos="987"/>
        </w:tabs>
        <w:suppressAutoHyphens w:val="0"/>
        <w:autoSpaceDE w:val="0"/>
        <w:autoSpaceDN/>
        <w:ind w:right="335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La méthodologie de la maintenance préventive et de la maintenance </w:t>
      </w:r>
      <w:r w:rsidR="00E03125"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curative</w:t>
      </w:r>
      <w:r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 :</w:t>
      </w:r>
    </w:p>
    <w:p w14:paraId="6086D486" w14:textId="72472135" w:rsidR="00E26BC3" w:rsidRDefault="002B3F0A" w:rsidP="00E26BC3">
      <w:pPr>
        <w:pStyle w:val="Paragraphedeliste"/>
        <w:widowControl/>
        <w:numPr>
          <w:ilvl w:val="1"/>
          <w:numId w:val="1"/>
        </w:numPr>
        <w:tabs>
          <w:tab w:val="left" w:pos="987"/>
        </w:tabs>
        <w:suppressAutoHyphens w:val="0"/>
        <w:autoSpaceDE w:val="0"/>
        <w:autoSpaceDN/>
        <w:ind w:right="335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Les </w:t>
      </w:r>
      <w:r w:rsidR="008036C1"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outils utilisés pour gérer les demandes, </w:t>
      </w:r>
    </w:p>
    <w:p w14:paraId="5AD41E17" w14:textId="61DD393E" w:rsidR="00E26BC3" w:rsidRDefault="002B3F0A" w:rsidP="00E26BC3">
      <w:pPr>
        <w:pStyle w:val="Paragraphedeliste"/>
        <w:widowControl/>
        <w:numPr>
          <w:ilvl w:val="1"/>
          <w:numId w:val="1"/>
        </w:numPr>
        <w:tabs>
          <w:tab w:val="left" w:pos="987"/>
        </w:tabs>
        <w:suppressAutoHyphens w:val="0"/>
        <w:autoSpaceDE w:val="0"/>
        <w:autoSpaceDN/>
        <w:ind w:right="335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La </w:t>
      </w:r>
      <w:r w:rsidR="008036C1"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complétude des opérations</w:t>
      </w:r>
      <w:r w:rsidR="00E26BC3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 de maintenance préventive</w:t>
      </w:r>
      <w:r w:rsidR="008036C1"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, </w:t>
      </w:r>
    </w:p>
    <w:p w14:paraId="31D34B72" w14:textId="6E77726F" w:rsidR="00E26BC3" w:rsidRDefault="002B3F0A" w:rsidP="00E26BC3">
      <w:pPr>
        <w:pStyle w:val="Paragraphedeliste"/>
        <w:widowControl/>
        <w:numPr>
          <w:ilvl w:val="1"/>
          <w:numId w:val="1"/>
        </w:numPr>
        <w:tabs>
          <w:tab w:val="left" w:pos="987"/>
        </w:tabs>
        <w:suppressAutoHyphens w:val="0"/>
        <w:autoSpaceDE w:val="0"/>
        <w:autoSpaceDN/>
        <w:ind w:right="335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La </w:t>
      </w:r>
      <w:r w:rsidR="00E26BC3"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complétude des opérations</w:t>
      </w:r>
      <w:r w:rsidR="00E26BC3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 de maintenance curative</w:t>
      </w:r>
      <w:r w:rsidR="00E26BC3"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, </w:t>
      </w:r>
    </w:p>
    <w:p w14:paraId="2894B2DB" w14:textId="6A35BF4F" w:rsidR="00E26BC3" w:rsidRDefault="002B3F0A" w:rsidP="00E26BC3">
      <w:pPr>
        <w:pStyle w:val="Paragraphedeliste"/>
        <w:widowControl/>
        <w:numPr>
          <w:ilvl w:val="1"/>
          <w:numId w:val="1"/>
        </w:numPr>
        <w:tabs>
          <w:tab w:val="left" w:pos="987"/>
        </w:tabs>
        <w:suppressAutoHyphens w:val="0"/>
        <w:autoSpaceDE w:val="0"/>
        <w:autoSpaceDN/>
        <w:ind w:right="335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Le </w:t>
      </w:r>
      <w:r w:rsidR="008036C1"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programme d’exécution, </w:t>
      </w:r>
    </w:p>
    <w:p w14:paraId="574AAF52" w14:textId="54360887" w:rsidR="008036C1" w:rsidRPr="00E03125" w:rsidRDefault="002B3F0A" w:rsidP="00E26BC3">
      <w:pPr>
        <w:pStyle w:val="Paragraphedeliste"/>
        <w:widowControl/>
        <w:numPr>
          <w:ilvl w:val="1"/>
          <w:numId w:val="1"/>
        </w:numPr>
        <w:tabs>
          <w:tab w:val="left" w:pos="987"/>
        </w:tabs>
        <w:suppressAutoHyphens w:val="0"/>
        <w:autoSpaceDE w:val="0"/>
        <w:autoSpaceDN/>
        <w:ind w:right="335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La </w:t>
      </w:r>
      <w:r w:rsidR="008036C1"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gestion des délais d’intervention et dépannage ;</w:t>
      </w:r>
    </w:p>
    <w:p w14:paraId="6734C1DE" w14:textId="77777777" w:rsidR="008036C1" w:rsidRDefault="008036C1" w:rsidP="008036C1">
      <w:pPr>
        <w:jc w:val="both"/>
        <w:rPr>
          <w:rFonts w:ascii="Arial" w:hAnsi="Arial" w:cs="Arial"/>
          <w:sz w:val="22"/>
          <w:szCs w:val="22"/>
        </w:rPr>
      </w:pPr>
    </w:p>
    <w:p w14:paraId="6DFE3CC2" w14:textId="77777777" w:rsidR="008036C1" w:rsidRPr="003466EE" w:rsidRDefault="008036C1" w:rsidP="008036C1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6163D523" w14:textId="77777777" w:rsidR="003466EE" w:rsidRDefault="003466EE" w:rsidP="003466EE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37922AA4" w14:textId="77777777" w:rsidR="008036C1" w:rsidRPr="003466EE" w:rsidRDefault="008036C1" w:rsidP="003466EE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351ADB4E" w14:textId="5803CCD8" w:rsidR="005C653B" w:rsidRPr="00E03125" w:rsidRDefault="00E2177D" w:rsidP="00E03125">
      <w:pPr>
        <w:pStyle w:val="Paragraphedeliste"/>
        <w:widowControl/>
        <w:numPr>
          <w:ilvl w:val="0"/>
          <w:numId w:val="1"/>
        </w:numPr>
        <w:tabs>
          <w:tab w:val="left" w:pos="987"/>
        </w:tabs>
        <w:suppressAutoHyphens w:val="0"/>
        <w:autoSpaceDE w:val="0"/>
        <w:autoSpaceDN/>
        <w:ind w:right="335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Les méthodes et la comitologie mis</w:t>
      </w:r>
      <w:r w:rsidR="002B3F0A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es</w:t>
      </w:r>
      <w:r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 en place pour </w:t>
      </w:r>
      <w:r w:rsidR="00E26BC3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le déploiement et </w:t>
      </w:r>
      <w:r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l’exécution de l’accord-cadre </w:t>
      </w:r>
      <w:r w:rsidR="005C653B" w:rsidRPr="00E03125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; </w:t>
      </w:r>
    </w:p>
    <w:p w14:paraId="230B06E6" w14:textId="77777777" w:rsidR="003466EE" w:rsidRPr="008036C1" w:rsidRDefault="003466EE" w:rsidP="003466EE">
      <w:pPr>
        <w:jc w:val="both"/>
        <w:rPr>
          <w:rFonts w:ascii="Arial" w:hAnsi="Arial" w:cs="Arial"/>
          <w:color w:val="EE0000"/>
          <w:sz w:val="22"/>
          <w:szCs w:val="22"/>
        </w:rPr>
      </w:pPr>
    </w:p>
    <w:p w14:paraId="18B0AF83" w14:textId="77777777" w:rsidR="00E03125" w:rsidRPr="003466EE" w:rsidRDefault="00E03125" w:rsidP="00E03125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4D49E345" w14:textId="77777777" w:rsidR="00E03125" w:rsidRDefault="00E03125" w:rsidP="00E03125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26A0AE20" w14:textId="77777777" w:rsidR="00E03125" w:rsidRPr="003466EE" w:rsidRDefault="00E03125" w:rsidP="00E03125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4DD79A50" w14:textId="77777777" w:rsidR="00E2177D" w:rsidRDefault="00E2177D" w:rsidP="003466EE">
      <w:pPr>
        <w:jc w:val="both"/>
        <w:rPr>
          <w:rFonts w:ascii="Arial" w:hAnsi="Arial" w:cs="Arial"/>
          <w:sz w:val="22"/>
          <w:szCs w:val="22"/>
        </w:rPr>
        <w:sectPr w:rsidR="00E2177D" w:rsidSect="003466EE">
          <w:pgSz w:w="11906" w:h="16838"/>
          <w:pgMar w:top="1021" w:right="1134" w:bottom="1021" w:left="1134" w:header="709" w:footer="709" w:gutter="0"/>
          <w:cols w:space="708"/>
          <w:docGrid w:linePitch="360"/>
        </w:sectPr>
      </w:pPr>
    </w:p>
    <w:p w14:paraId="5639AB76" w14:textId="4CFA8A95" w:rsidR="003466EE" w:rsidRPr="00D410C0" w:rsidRDefault="003466EE" w:rsidP="003466EE">
      <w:pPr>
        <w:pStyle w:val="Titre2"/>
        <w:rPr>
          <w:rFonts w:ascii="Arial" w:hAnsi="Arial" w:cs="Arial"/>
          <w:b/>
          <w:bCs/>
          <w:sz w:val="22"/>
          <w:szCs w:val="22"/>
          <w:u w:val="single"/>
        </w:rPr>
      </w:pPr>
      <w:r w:rsidRPr="003466EE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PARTIE 3 : </w:t>
      </w:r>
      <w:r w:rsidR="00500E33">
        <w:rPr>
          <w:rFonts w:ascii="Arial" w:hAnsi="Arial" w:cs="Arial"/>
          <w:b/>
          <w:bCs/>
          <w:sz w:val="22"/>
          <w:szCs w:val="22"/>
          <w:u w:val="single"/>
        </w:rPr>
        <w:t>M</w:t>
      </w:r>
      <w:r w:rsidR="002B3F0A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500E33">
        <w:rPr>
          <w:rFonts w:ascii="Arial" w:hAnsi="Arial" w:cs="Arial"/>
          <w:b/>
          <w:bCs/>
          <w:sz w:val="22"/>
          <w:szCs w:val="22"/>
          <w:u w:val="single"/>
        </w:rPr>
        <w:t>THODOLOGIE POUR LA MISE EN ŒUVRE DES AM</w:t>
      </w:r>
      <w:r w:rsidR="002B3F0A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500E33">
        <w:rPr>
          <w:rFonts w:ascii="Arial" w:hAnsi="Arial" w:cs="Arial"/>
          <w:b/>
          <w:bCs/>
          <w:sz w:val="22"/>
          <w:szCs w:val="22"/>
          <w:u w:val="single"/>
        </w:rPr>
        <w:t>LIORATIONS</w:t>
      </w:r>
      <w:r w:rsidR="00D410C0" w:rsidRPr="00D410C0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7D73C12E" w14:textId="77777777" w:rsidR="003466EE" w:rsidRPr="003466EE" w:rsidRDefault="003466EE" w:rsidP="003466EE">
      <w:pPr>
        <w:jc w:val="both"/>
        <w:rPr>
          <w:rFonts w:ascii="Arial" w:hAnsi="Arial" w:cs="Arial"/>
          <w:sz w:val="22"/>
          <w:szCs w:val="22"/>
        </w:rPr>
      </w:pPr>
    </w:p>
    <w:p w14:paraId="6663B28D" w14:textId="77777777" w:rsidR="005C653B" w:rsidRDefault="005C653B" w:rsidP="005C653B">
      <w:pPr>
        <w:jc w:val="both"/>
        <w:rPr>
          <w:rFonts w:ascii="Arial" w:hAnsi="Arial" w:cs="Arial"/>
          <w:sz w:val="22"/>
          <w:szCs w:val="22"/>
        </w:rPr>
      </w:pPr>
      <w:r w:rsidRPr="003466EE">
        <w:rPr>
          <w:rFonts w:ascii="Arial" w:hAnsi="Arial" w:cs="Arial"/>
          <w:sz w:val="22"/>
          <w:szCs w:val="22"/>
        </w:rPr>
        <w:t xml:space="preserve">Ce chapitre comprend toutes justifications et observations, répondant obligatoirement au plan suivant : </w:t>
      </w:r>
    </w:p>
    <w:p w14:paraId="3A3DCEE5" w14:textId="77777777" w:rsidR="00500E33" w:rsidRPr="00E03125" w:rsidRDefault="00500E33" w:rsidP="00500E33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E03125">
        <w:rPr>
          <w:rFonts w:ascii="Arial" w:hAnsi="Arial" w:cs="Arial"/>
          <w:b/>
          <w:bCs/>
          <w:sz w:val="22"/>
          <w:szCs w:val="22"/>
        </w:rPr>
        <w:t xml:space="preserve">Les plannings proposés pour la réalisation des prestations </w:t>
      </w:r>
    </w:p>
    <w:p w14:paraId="7036FA49" w14:textId="77777777" w:rsidR="00500E33" w:rsidRPr="003466EE" w:rsidRDefault="00500E33" w:rsidP="00500E33">
      <w:pPr>
        <w:jc w:val="both"/>
      </w:pPr>
    </w:p>
    <w:p w14:paraId="5DD3E397" w14:textId="77777777" w:rsidR="00E03125" w:rsidRPr="003466EE" w:rsidRDefault="00E03125" w:rsidP="00E03125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24CEFFA2" w14:textId="77777777" w:rsidR="00E03125" w:rsidRDefault="00E03125" w:rsidP="00E03125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3431B348" w14:textId="77777777" w:rsidR="00E03125" w:rsidRPr="003466EE" w:rsidRDefault="00E03125" w:rsidP="00E03125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7041F00E" w14:textId="77777777" w:rsidR="00500E33" w:rsidRPr="00E03125" w:rsidRDefault="00500E33" w:rsidP="00E03125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E03125">
        <w:rPr>
          <w:rFonts w:ascii="Arial" w:hAnsi="Arial" w:cs="Arial"/>
          <w:b/>
          <w:bCs/>
          <w:sz w:val="22"/>
          <w:szCs w:val="22"/>
        </w:rPr>
        <w:t>La structuration des différentes étapes avec précision des activités en tenant compte des délais d’exécution</w:t>
      </w:r>
    </w:p>
    <w:p w14:paraId="2CA34099" w14:textId="77777777" w:rsidR="00500E33" w:rsidRDefault="00500E33" w:rsidP="00500E33">
      <w:pPr>
        <w:jc w:val="both"/>
        <w:rPr>
          <w:rFonts w:ascii="Arial" w:hAnsi="Arial" w:cs="Arial"/>
          <w:sz w:val="22"/>
          <w:szCs w:val="22"/>
        </w:rPr>
      </w:pPr>
    </w:p>
    <w:p w14:paraId="07E61F0C" w14:textId="77777777" w:rsidR="00E03125" w:rsidRPr="003466EE" w:rsidRDefault="00E03125" w:rsidP="00E03125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2241D32C" w14:textId="77777777" w:rsidR="00E03125" w:rsidRDefault="00E03125" w:rsidP="00E03125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524F0138" w14:textId="77777777" w:rsidR="00E03125" w:rsidRPr="003466EE" w:rsidRDefault="00E03125" w:rsidP="00E03125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5DED6BB3" w14:textId="77777777" w:rsidR="00500E33" w:rsidRPr="00E03125" w:rsidRDefault="00500E33" w:rsidP="00500E33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E03125">
        <w:rPr>
          <w:rFonts w:ascii="Arial" w:hAnsi="Arial" w:cs="Arial"/>
          <w:b/>
          <w:bCs/>
          <w:sz w:val="22"/>
          <w:szCs w:val="22"/>
        </w:rPr>
        <w:t xml:space="preserve">Les contraintes d’exécution / risques identifiés ; </w:t>
      </w:r>
    </w:p>
    <w:p w14:paraId="78499814" w14:textId="77777777" w:rsidR="00500E33" w:rsidRDefault="00500E33" w:rsidP="00500E33">
      <w:pPr>
        <w:jc w:val="both"/>
        <w:rPr>
          <w:rFonts w:ascii="Arial" w:hAnsi="Arial" w:cs="Arial"/>
          <w:sz w:val="22"/>
          <w:szCs w:val="22"/>
        </w:rPr>
      </w:pPr>
    </w:p>
    <w:p w14:paraId="405A0056" w14:textId="77777777" w:rsidR="005C653B" w:rsidRPr="003466EE" w:rsidRDefault="005C653B" w:rsidP="005C653B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57CBA7CD" w14:textId="77777777" w:rsidR="005C653B" w:rsidRDefault="005C653B" w:rsidP="005C653B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3AF14508" w14:textId="77777777" w:rsidR="005C653B" w:rsidRPr="003466EE" w:rsidRDefault="005C653B" w:rsidP="005C653B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4776638E" w14:textId="77777777" w:rsidR="00500E33" w:rsidRPr="00E03125" w:rsidRDefault="00500E33" w:rsidP="00E03125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E03125">
        <w:rPr>
          <w:rFonts w:ascii="Arial" w:hAnsi="Arial" w:cs="Arial"/>
          <w:b/>
          <w:bCs/>
          <w:sz w:val="22"/>
          <w:szCs w:val="22"/>
        </w:rPr>
        <w:t xml:space="preserve">La description de la solution proposée pour l’envoi d’information/alerte par SMS/mail en utilisant ou pas la solution APSIS ; </w:t>
      </w:r>
    </w:p>
    <w:p w14:paraId="23D62158" w14:textId="77777777" w:rsidR="00500E33" w:rsidRPr="00E2177D" w:rsidRDefault="00500E33" w:rsidP="00500E33">
      <w:pPr>
        <w:jc w:val="both"/>
        <w:rPr>
          <w:rFonts w:cs="DejaVu Sans Condensed"/>
        </w:rPr>
      </w:pPr>
    </w:p>
    <w:p w14:paraId="48452378" w14:textId="77777777" w:rsidR="00E03125" w:rsidRPr="003466EE" w:rsidRDefault="00E03125" w:rsidP="00E03125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1F6E9188" w14:textId="77777777" w:rsidR="00E03125" w:rsidRDefault="00E03125" w:rsidP="00E03125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68C9EFE1" w14:textId="74C51860" w:rsidR="00500E33" w:rsidRPr="003466EE" w:rsidRDefault="00500E33" w:rsidP="00500E33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</w:p>
    <w:p w14:paraId="5950FEC6" w14:textId="77777777" w:rsidR="00500E33" w:rsidRPr="00E03125" w:rsidRDefault="00500E33" w:rsidP="00E03125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E03125">
        <w:rPr>
          <w:rFonts w:ascii="Arial" w:hAnsi="Arial" w:cs="Arial"/>
          <w:b/>
          <w:bCs/>
          <w:sz w:val="22"/>
          <w:szCs w:val="22"/>
        </w:rPr>
        <w:t>Une proposition d’amélioration du DESIGN de l’ECP et des points de non-conformités RGAA.</w:t>
      </w:r>
    </w:p>
    <w:p w14:paraId="134AC720" w14:textId="77777777" w:rsidR="00500E33" w:rsidRDefault="00500E33" w:rsidP="00500E33">
      <w:pPr>
        <w:jc w:val="both"/>
        <w:rPr>
          <w:rFonts w:cs="DejaVu Sans Condensed"/>
        </w:rPr>
      </w:pPr>
    </w:p>
    <w:p w14:paraId="36C5DE42" w14:textId="77777777" w:rsidR="00500E33" w:rsidRPr="003466EE" w:rsidRDefault="00500E33" w:rsidP="00500E33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5FEC5654" w14:textId="77777777" w:rsidR="00500E33" w:rsidRDefault="00500E33" w:rsidP="00500E33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08B8B1E1" w14:textId="77777777" w:rsidR="00500E33" w:rsidRPr="003466EE" w:rsidRDefault="00500E33" w:rsidP="00500E33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308CC4A7" w14:textId="77777777" w:rsidR="00500E33" w:rsidRPr="00E03125" w:rsidRDefault="00500E33" w:rsidP="00E03125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E03125">
        <w:rPr>
          <w:rFonts w:ascii="Arial" w:hAnsi="Arial" w:cs="Arial"/>
          <w:b/>
          <w:bCs/>
          <w:sz w:val="22"/>
          <w:szCs w:val="22"/>
        </w:rPr>
        <w:t>Une description du processus d’information client post-souscription qui pourrait être envisagé.</w:t>
      </w:r>
    </w:p>
    <w:p w14:paraId="23611230" w14:textId="77777777" w:rsidR="00500E33" w:rsidRPr="00E2177D" w:rsidRDefault="00500E33" w:rsidP="00500E33">
      <w:pPr>
        <w:jc w:val="both"/>
        <w:rPr>
          <w:rFonts w:cs="DejaVu Sans Condensed"/>
        </w:rPr>
      </w:pPr>
    </w:p>
    <w:p w14:paraId="65A84129" w14:textId="77777777" w:rsidR="00E03125" w:rsidRPr="003466EE" w:rsidRDefault="00E03125" w:rsidP="00E03125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727AA8C4" w14:textId="33134203" w:rsidR="009D118C" w:rsidRDefault="009D118C" w:rsidP="00E03125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50840BCA" w14:textId="77777777" w:rsidR="00E03125" w:rsidRPr="003466EE" w:rsidRDefault="00E03125" w:rsidP="00E03125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4216C599" w14:textId="77777777" w:rsidR="00E03125" w:rsidRDefault="00E03125" w:rsidP="003466EE">
      <w:pPr>
        <w:jc w:val="both"/>
        <w:rPr>
          <w:rFonts w:ascii="Arial" w:hAnsi="Arial" w:cs="Arial"/>
          <w:sz w:val="22"/>
          <w:szCs w:val="22"/>
        </w:rPr>
        <w:sectPr w:rsidR="00E0312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646F690" w14:textId="7B1C9DF2" w:rsidR="00E03125" w:rsidRPr="00E03125" w:rsidRDefault="00E03125" w:rsidP="00E03125">
      <w:pPr>
        <w:pStyle w:val="Titre2"/>
        <w:rPr>
          <w:rFonts w:ascii="Arial" w:hAnsi="Arial" w:cs="Arial"/>
          <w:b/>
          <w:bCs/>
          <w:sz w:val="22"/>
          <w:szCs w:val="22"/>
          <w:u w:val="single"/>
        </w:rPr>
      </w:pPr>
      <w:r w:rsidRPr="00E03125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PARTIE </w:t>
      </w:r>
      <w:r>
        <w:rPr>
          <w:rFonts w:ascii="Arial" w:hAnsi="Arial" w:cs="Arial"/>
          <w:b/>
          <w:bCs/>
          <w:sz w:val="22"/>
          <w:szCs w:val="22"/>
          <w:u w:val="single"/>
        </w:rPr>
        <w:t>4</w:t>
      </w:r>
      <w:r w:rsidRPr="00E03125">
        <w:rPr>
          <w:rFonts w:ascii="Arial" w:hAnsi="Arial" w:cs="Arial"/>
          <w:b/>
          <w:bCs/>
          <w:sz w:val="22"/>
          <w:szCs w:val="22"/>
          <w:u w:val="single"/>
        </w:rPr>
        <w:t> : PRISE EN COMPTE DE LA S</w:t>
      </w:r>
      <w:r w:rsidR="002B3F0A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Pr="00E03125">
        <w:rPr>
          <w:rFonts w:ascii="Arial" w:hAnsi="Arial" w:cs="Arial"/>
          <w:b/>
          <w:bCs/>
          <w:sz w:val="22"/>
          <w:szCs w:val="22"/>
          <w:u w:val="single"/>
        </w:rPr>
        <w:t>CURI</w:t>
      </w:r>
      <w:r w:rsidR="002B3F0A">
        <w:rPr>
          <w:rFonts w:ascii="Arial" w:hAnsi="Arial" w:cs="Arial"/>
          <w:b/>
          <w:bCs/>
          <w:sz w:val="22"/>
          <w:szCs w:val="22"/>
          <w:u w:val="single"/>
        </w:rPr>
        <w:t>TÉ</w:t>
      </w:r>
      <w:r w:rsidRPr="00E03125">
        <w:rPr>
          <w:rFonts w:ascii="Arial" w:hAnsi="Arial" w:cs="Arial"/>
          <w:b/>
          <w:bCs/>
          <w:sz w:val="22"/>
          <w:szCs w:val="22"/>
          <w:u w:val="single"/>
        </w:rPr>
        <w:t xml:space="preserve"> INFORMATIQUE</w:t>
      </w:r>
    </w:p>
    <w:p w14:paraId="338DAEBE" w14:textId="77777777" w:rsidR="00E03125" w:rsidRPr="00401439" w:rsidRDefault="00E03125" w:rsidP="00E03125">
      <w:pPr>
        <w:jc w:val="both"/>
      </w:pPr>
    </w:p>
    <w:p w14:paraId="160E2EE5" w14:textId="77777777" w:rsidR="0025374A" w:rsidRPr="0025374A" w:rsidRDefault="0025374A" w:rsidP="0025374A">
      <w:pPr>
        <w:jc w:val="both"/>
        <w:rPr>
          <w:rFonts w:ascii="Arial" w:hAnsi="Arial" w:cs="Arial"/>
          <w:sz w:val="22"/>
          <w:szCs w:val="22"/>
        </w:rPr>
      </w:pPr>
      <w:r w:rsidRPr="0025374A">
        <w:rPr>
          <w:rFonts w:ascii="Arial" w:hAnsi="Arial" w:cs="Arial"/>
          <w:sz w:val="22"/>
          <w:szCs w:val="22"/>
        </w:rPr>
        <w:t xml:space="preserve">Ce chapitre comprend toutes justifications et observations, répondant obligatoirement au plan suivant : </w:t>
      </w:r>
    </w:p>
    <w:p w14:paraId="12E05B53" w14:textId="1053C510" w:rsidR="0025374A" w:rsidRDefault="00942F15" w:rsidP="0025374A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Description de la g</w:t>
      </w:r>
      <w:r w:rsidR="00E03125" w:rsidRPr="00AD5F1A">
        <w:rPr>
          <w:rFonts w:ascii="Arial" w:hAnsi="Arial" w:cs="Arial"/>
          <w:b/>
          <w:bCs/>
          <w:sz w:val="22"/>
          <w:szCs w:val="22"/>
        </w:rPr>
        <w:t>ouvernance et responsabilités en matière de cybersécurité</w:t>
      </w:r>
    </w:p>
    <w:p w14:paraId="5407A7B7" w14:textId="5C72871A" w:rsidR="0025374A" w:rsidRPr="00722A44" w:rsidRDefault="00912AD5" w:rsidP="00722A44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Description de l’o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rganisation mise en place </w:t>
      </w: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par le candidat 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pour piloter la cybersécurité sur le périmètre du marché</w:t>
      </w:r>
    </w:p>
    <w:p w14:paraId="5D5D750C" w14:textId="648736BF" w:rsidR="009D118C" w:rsidRPr="00722A44" w:rsidRDefault="00912AD5" w:rsidP="00722A44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Proposition de </w:t>
      </w:r>
      <w:r w:rsidR="006C0EA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Matrice de définition des </w:t>
      </w:r>
      <w:r w:rsidR="009D118C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rôles et responsabilités</w:t>
      </w:r>
    </w:p>
    <w:p w14:paraId="7F30D25C" w14:textId="444FF220" w:rsidR="009643B1" w:rsidRPr="00722A44" w:rsidRDefault="00912AD5" w:rsidP="00722A44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Proposition de m</w:t>
      </w:r>
      <w:r w:rsidR="0025374A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odalités de pilotage</w:t>
      </w: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,</w:t>
      </w:r>
      <w:r w:rsidR="0025374A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 de reporting </w:t>
      </w: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et d’alerte.</w:t>
      </w:r>
    </w:p>
    <w:p w14:paraId="581E7CD4" w14:textId="77777777" w:rsidR="00942047" w:rsidRPr="003466EE" w:rsidRDefault="00942047" w:rsidP="00942047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4E444864" w14:textId="77777777" w:rsidR="00942047" w:rsidRPr="003466EE" w:rsidRDefault="00942047" w:rsidP="00942047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6CCA48DA" w14:textId="77777777" w:rsidR="00942047" w:rsidRPr="003466EE" w:rsidRDefault="00942047" w:rsidP="00942047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7C374121" w14:textId="77777777" w:rsidR="0025374A" w:rsidRDefault="00E03125" w:rsidP="0025374A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AD5F1A">
        <w:rPr>
          <w:rFonts w:ascii="Arial" w:hAnsi="Arial" w:cs="Arial"/>
          <w:b/>
          <w:bCs/>
          <w:sz w:val="22"/>
          <w:szCs w:val="22"/>
        </w:rPr>
        <w:t>Gestion des risques et approche sécurité</w:t>
      </w:r>
    </w:p>
    <w:p w14:paraId="4360B3F8" w14:textId="402B6C28" w:rsidR="00942047" w:rsidRPr="00722A44" w:rsidRDefault="006C0EA5" w:rsidP="00722A44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M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éthodologie d’identification, d’analyse et de traitement des </w:t>
      </w:r>
      <w:r w:rsidR="0025374A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risques</w:t>
      </w:r>
    </w:p>
    <w:p w14:paraId="6FCA5CBF" w14:textId="679E30BD" w:rsidR="00942047" w:rsidRPr="00722A44" w:rsidRDefault="006C0EA5" w:rsidP="00722A44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P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rise en compte de la sécurité dès la conception des solutions et des prestations (approche « sécurité dès l’origine »)</w:t>
      </w:r>
    </w:p>
    <w:p w14:paraId="110D5105" w14:textId="3E2562CF" w:rsidR="00E03125" w:rsidRPr="00722A44" w:rsidRDefault="006C0EA5" w:rsidP="00722A44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M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odalités de mise à jour de l’analyse de risques en cas d’évolution du périmètre, des usages ou des menaces</w:t>
      </w:r>
    </w:p>
    <w:p w14:paraId="47060713" w14:textId="77777777" w:rsidR="00942047" w:rsidRDefault="00942047" w:rsidP="00942047">
      <w:pPr>
        <w:rPr>
          <w:rFonts w:ascii="Arial" w:hAnsi="Arial" w:cs="Arial"/>
          <w:sz w:val="22"/>
          <w:szCs w:val="22"/>
        </w:rPr>
      </w:pPr>
    </w:p>
    <w:p w14:paraId="14FE8425" w14:textId="77777777" w:rsidR="00942047" w:rsidRPr="003466EE" w:rsidRDefault="00942047" w:rsidP="00942047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E26BC3">
        <w:rPr>
          <w:rFonts w:ascii="Arial" w:hAnsi="Arial" w:cs="Arial"/>
          <w:sz w:val="22"/>
          <w:szCs w:val="22"/>
        </w:rPr>
        <w:t>  </w:t>
      </w: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0320316C" w14:textId="77777777" w:rsidR="00942047" w:rsidRDefault="00942047" w:rsidP="00942047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1591265F" w14:textId="77777777" w:rsidR="0025374A" w:rsidRPr="003466EE" w:rsidRDefault="0025374A" w:rsidP="00942047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331CD172" w14:textId="4FDF74AF" w:rsidR="009D118C" w:rsidRPr="0025374A" w:rsidRDefault="00E03125" w:rsidP="00E26BC3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AD5F1A">
        <w:rPr>
          <w:rFonts w:ascii="Arial" w:hAnsi="Arial" w:cs="Arial"/>
          <w:b/>
          <w:bCs/>
          <w:sz w:val="22"/>
          <w:szCs w:val="22"/>
        </w:rPr>
        <w:t>Sécurité des accès et des identifiants</w:t>
      </w:r>
    </w:p>
    <w:p w14:paraId="5B9D3342" w14:textId="35C766D0" w:rsidR="00942047" w:rsidRPr="00722A44" w:rsidRDefault="0086084C" w:rsidP="00722A44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P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rincipes retenus en matière de gestion des identités et des accès</w:t>
      </w:r>
    </w:p>
    <w:p w14:paraId="297A0F85" w14:textId="1F716674" w:rsidR="00942047" w:rsidRPr="00722A44" w:rsidRDefault="0086084C" w:rsidP="00722A44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M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esures mises en œuvre pour sécuriser les accès à privilèges </w:t>
      </w:r>
    </w:p>
    <w:p w14:paraId="5958537A" w14:textId="50070A7B" w:rsidR="00942047" w:rsidRPr="00722A44" w:rsidRDefault="0086084C" w:rsidP="00722A44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M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écanismes d’authentification utilisés, y compris le recours éventuel à des dispositifs d’authentification renforcée</w:t>
      </w:r>
    </w:p>
    <w:p w14:paraId="01EA422B" w14:textId="49B2E3ED" w:rsidR="00E03125" w:rsidRPr="00722A44" w:rsidRDefault="0086084C" w:rsidP="00722A44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D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ispositifs de traçabilité et de journalisation des accès</w:t>
      </w:r>
    </w:p>
    <w:p w14:paraId="12F90BB2" w14:textId="77777777" w:rsidR="00E03125" w:rsidRDefault="00E03125" w:rsidP="00E26BC3">
      <w:pPr>
        <w:rPr>
          <w:rFonts w:ascii="Arial" w:hAnsi="Arial" w:cs="Arial"/>
          <w:sz w:val="22"/>
          <w:szCs w:val="22"/>
        </w:rPr>
      </w:pPr>
      <w:r w:rsidRPr="00E26BC3">
        <w:rPr>
          <w:rFonts w:ascii="Arial" w:hAnsi="Arial" w:cs="Arial"/>
          <w:sz w:val="22"/>
          <w:szCs w:val="22"/>
        </w:rPr>
        <w:t> </w:t>
      </w:r>
    </w:p>
    <w:p w14:paraId="29B97123" w14:textId="77777777" w:rsidR="00942047" w:rsidRPr="003466EE" w:rsidRDefault="00942047" w:rsidP="00942047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4A3616A5" w14:textId="77777777" w:rsidR="00942047" w:rsidRDefault="00942047" w:rsidP="00942047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180F83FF" w14:textId="77777777" w:rsidR="00942047" w:rsidRPr="003466EE" w:rsidRDefault="00942047" w:rsidP="00942047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77425540" w14:textId="1DD52E41" w:rsidR="00E03125" w:rsidRPr="00942047" w:rsidRDefault="00E03125" w:rsidP="00942047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942047">
        <w:rPr>
          <w:rFonts w:ascii="Arial" w:hAnsi="Arial" w:cs="Arial"/>
          <w:b/>
          <w:bCs/>
          <w:sz w:val="22"/>
          <w:szCs w:val="22"/>
        </w:rPr>
        <w:t>Sécurité opérationnelle</w:t>
      </w:r>
    </w:p>
    <w:p w14:paraId="4915651C" w14:textId="2BDEBEBA" w:rsidR="00942047" w:rsidRPr="00722A44" w:rsidRDefault="00071D71" w:rsidP="00722A44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Description </w:t>
      </w:r>
      <w:r w:rsidR="0086084C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des 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mesures de sécurisation des environnements techniques</w:t>
      </w:r>
      <w:r w:rsidR="0086084C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, d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es procédures de gestion des vulnérabilités et des correctifs de sécurité</w:t>
      </w:r>
      <w:r w:rsidR="0086084C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 mis en œuvre par le candidat</w:t>
      </w:r>
    </w:p>
    <w:p w14:paraId="54EFCB05" w14:textId="1A8AE6D0" w:rsidR="0025374A" w:rsidRPr="00722A44" w:rsidRDefault="0086084C" w:rsidP="00722A44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Description des 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politiques de sauvegarde et de restauration des données, ainsi que les modalités de test associées</w:t>
      </w:r>
    </w:p>
    <w:p w14:paraId="4789B42B" w14:textId="77777777" w:rsidR="0025374A" w:rsidRDefault="0025374A" w:rsidP="0025374A"/>
    <w:p w14:paraId="6FEC8EAC" w14:textId="77777777" w:rsidR="006C0EA5" w:rsidRPr="003466EE" w:rsidRDefault="006C0EA5" w:rsidP="006C0EA5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612A60E2" w14:textId="77777777" w:rsidR="006C0EA5" w:rsidRDefault="006C0EA5" w:rsidP="006C0EA5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31D39671" w14:textId="77777777" w:rsidR="006C0EA5" w:rsidRPr="003466EE" w:rsidRDefault="006C0EA5" w:rsidP="006C0EA5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4FB86357" w14:textId="3E5E661B" w:rsidR="00E03125" w:rsidRPr="00942047" w:rsidRDefault="00E03125" w:rsidP="00942047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942047">
        <w:rPr>
          <w:rFonts w:ascii="Arial" w:hAnsi="Arial" w:cs="Arial"/>
          <w:b/>
          <w:bCs/>
          <w:sz w:val="22"/>
          <w:szCs w:val="22"/>
        </w:rPr>
        <w:t>Sensibilisation et compétences en cybersécurité</w:t>
      </w:r>
    </w:p>
    <w:p w14:paraId="16FC1755" w14:textId="35CDE6F0" w:rsidR="00942047" w:rsidRPr="00722A44" w:rsidRDefault="0086084C" w:rsidP="00722A44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Description des 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actions de sensibilisation et de formation à la cybersécurité mises en œuvre auprès de</w:t>
      </w: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s 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collaborateurs </w:t>
      </w: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du candidat 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intervenant sur le marché</w:t>
      </w: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, leurs 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compétences et qualifications</w:t>
      </w:r>
    </w:p>
    <w:p w14:paraId="5345EC8F" w14:textId="32415981" w:rsidR="00942047" w:rsidRPr="00722A44" w:rsidRDefault="0086084C" w:rsidP="00722A44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</w:pPr>
      <w:r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 xml:space="preserve">Description des </w:t>
      </w:r>
      <w:r w:rsidR="00E03125" w:rsidRPr="00722A44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</w:rPr>
        <w:t>dispositifs garantissant le respect des obligations de confidentialité par les intervenants</w:t>
      </w:r>
    </w:p>
    <w:p w14:paraId="0ECF71FB" w14:textId="77777777" w:rsidR="00942047" w:rsidRDefault="00942047" w:rsidP="00942047"/>
    <w:p w14:paraId="096E844D" w14:textId="77777777" w:rsidR="00942047" w:rsidRPr="003466EE" w:rsidRDefault="00942047" w:rsidP="00942047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lastRenderedPageBreak/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6FD642D4" w14:textId="77777777" w:rsidR="00942047" w:rsidRDefault="00942047" w:rsidP="00942047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09CEBC73" w14:textId="77777777" w:rsidR="00942047" w:rsidRPr="003466EE" w:rsidRDefault="00942047" w:rsidP="00942047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0A52114E" w14:textId="77777777" w:rsidR="00942047" w:rsidRPr="00942047" w:rsidRDefault="00942047" w:rsidP="00942047"/>
    <w:p w14:paraId="24CC3138" w14:textId="77777777" w:rsidR="00942047" w:rsidRDefault="00942047" w:rsidP="00942047">
      <w:pPr>
        <w:rPr>
          <w:rFonts w:ascii="Arial" w:hAnsi="Arial" w:cs="Arial"/>
          <w:sz w:val="22"/>
          <w:szCs w:val="22"/>
        </w:rPr>
      </w:pPr>
    </w:p>
    <w:p w14:paraId="77B64376" w14:textId="3C91147F" w:rsidR="00E03125" w:rsidRPr="00942047" w:rsidRDefault="00E03125" w:rsidP="009420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br w:type="page"/>
      </w:r>
    </w:p>
    <w:p w14:paraId="73BFA8D3" w14:textId="418B55C7" w:rsidR="003466EE" w:rsidRPr="003466EE" w:rsidRDefault="003466EE" w:rsidP="003466EE">
      <w:pPr>
        <w:pStyle w:val="Titre2"/>
        <w:rPr>
          <w:rFonts w:ascii="Arial" w:hAnsi="Arial" w:cs="Arial"/>
          <w:b/>
          <w:bCs/>
          <w:sz w:val="22"/>
          <w:szCs w:val="22"/>
          <w:u w:val="single"/>
        </w:rPr>
      </w:pPr>
      <w:r w:rsidRPr="003466EE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PARTIE </w:t>
      </w:r>
      <w:r w:rsidR="00E03125"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3466EE">
        <w:rPr>
          <w:rFonts w:ascii="Arial" w:hAnsi="Arial" w:cs="Arial"/>
          <w:b/>
          <w:bCs/>
          <w:sz w:val="22"/>
          <w:szCs w:val="22"/>
          <w:u w:val="single"/>
        </w:rPr>
        <w:t xml:space="preserve"> : </w:t>
      </w:r>
      <w:r w:rsidR="005C653B">
        <w:rPr>
          <w:rFonts w:ascii="Arial" w:hAnsi="Arial" w:cs="Arial"/>
          <w:b/>
          <w:bCs/>
          <w:sz w:val="22"/>
          <w:szCs w:val="22"/>
          <w:u w:val="single"/>
        </w:rPr>
        <w:t>DÉMARCHE ENVIRONNEMENTALE</w:t>
      </w:r>
    </w:p>
    <w:p w14:paraId="1ABC9B9E" w14:textId="77777777" w:rsidR="003466EE" w:rsidRPr="003466EE" w:rsidRDefault="003466EE" w:rsidP="003466EE">
      <w:pPr>
        <w:jc w:val="both"/>
        <w:rPr>
          <w:rFonts w:ascii="Arial" w:hAnsi="Arial" w:cs="Arial"/>
          <w:sz w:val="22"/>
          <w:szCs w:val="22"/>
        </w:rPr>
      </w:pPr>
    </w:p>
    <w:p w14:paraId="471AE527" w14:textId="78A70FCF" w:rsidR="003466EE" w:rsidRPr="00B71748" w:rsidRDefault="009914BC" w:rsidP="009914B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914BC">
        <w:rPr>
          <w:rFonts w:ascii="Arial" w:hAnsi="Arial" w:cs="Arial"/>
          <w:sz w:val="22"/>
          <w:szCs w:val="22"/>
        </w:rPr>
        <w:t xml:space="preserve">Ce </w:t>
      </w:r>
      <w:r w:rsidRPr="00942047">
        <w:rPr>
          <w:rFonts w:ascii="Arial" w:hAnsi="Arial" w:cs="Arial"/>
          <w:sz w:val="22"/>
          <w:szCs w:val="22"/>
        </w:rPr>
        <w:t xml:space="preserve">chapitre comprend toutes justifications et observations concernant </w:t>
      </w:r>
      <w:r w:rsidRPr="00942047">
        <w:rPr>
          <w:rFonts w:ascii="Arial" w:hAnsi="Arial" w:cs="Arial"/>
          <w:b/>
          <w:bCs/>
          <w:color w:val="074F6A" w:themeColor="accent4" w:themeShade="80"/>
          <w:sz w:val="22"/>
          <w:szCs w:val="22"/>
        </w:rPr>
        <w:t>l</w:t>
      </w:r>
      <w:r w:rsidR="003466EE" w:rsidRPr="00942047">
        <w:rPr>
          <w:rFonts w:ascii="Arial" w:hAnsi="Arial" w:cs="Arial"/>
          <w:b/>
          <w:bCs/>
          <w:color w:val="074F6A" w:themeColor="accent4" w:themeShade="80"/>
          <w:sz w:val="22"/>
          <w:szCs w:val="22"/>
        </w:rPr>
        <w:t xml:space="preserve">es mesures prises </w:t>
      </w:r>
      <w:r w:rsidRPr="00942047">
        <w:rPr>
          <w:rFonts w:ascii="Arial" w:hAnsi="Arial" w:cs="Arial"/>
          <w:b/>
          <w:bCs/>
          <w:color w:val="074F6A" w:themeColor="accent4" w:themeShade="80"/>
          <w:sz w:val="22"/>
          <w:szCs w:val="22"/>
        </w:rPr>
        <w:t>en matière de sobriété numérique et d’éco-conception</w:t>
      </w:r>
      <w:r w:rsidRPr="00942047">
        <w:rPr>
          <w:rFonts w:ascii="Arial" w:hAnsi="Arial" w:cs="Arial"/>
          <w:b/>
          <w:bCs/>
          <w:sz w:val="22"/>
          <w:szCs w:val="22"/>
        </w:rPr>
        <w:t xml:space="preserve"> </w:t>
      </w:r>
      <w:r w:rsidR="00722A44" w:rsidRPr="00722A44">
        <w:rPr>
          <w:rFonts w:ascii="Arial" w:hAnsi="Arial" w:cs="Arial"/>
          <w:sz w:val="22"/>
          <w:szCs w:val="22"/>
        </w:rPr>
        <w:t>dans l’exécution des prestations objets de l’accord-cadre</w:t>
      </w:r>
      <w:r w:rsidR="00722A44">
        <w:rPr>
          <w:rFonts w:ascii="Arial" w:hAnsi="Arial" w:cs="Arial"/>
          <w:b/>
          <w:bCs/>
          <w:sz w:val="22"/>
          <w:szCs w:val="22"/>
        </w:rPr>
        <w:t xml:space="preserve"> </w:t>
      </w:r>
      <w:r w:rsidR="003466EE" w:rsidRPr="00942047">
        <w:rPr>
          <w:rFonts w:ascii="Arial" w:hAnsi="Arial" w:cs="Arial"/>
          <w:b/>
          <w:bCs/>
          <w:sz w:val="22"/>
          <w:szCs w:val="22"/>
        </w:rPr>
        <w:t>;</w:t>
      </w:r>
    </w:p>
    <w:p w14:paraId="39D3D8BD" w14:textId="77777777" w:rsidR="00B71748" w:rsidRDefault="00B71748" w:rsidP="003466EE">
      <w:pPr>
        <w:jc w:val="both"/>
        <w:rPr>
          <w:rFonts w:ascii="Arial" w:hAnsi="Arial" w:cs="Arial"/>
          <w:sz w:val="22"/>
          <w:szCs w:val="22"/>
        </w:rPr>
      </w:pPr>
    </w:p>
    <w:p w14:paraId="70512928" w14:textId="77777777" w:rsidR="00554D4C" w:rsidRPr="003466EE" w:rsidRDefault="00554D4C" w:rsidP="00554D4C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bookmarkStart w:id="4" w:name="_Toc206421722"/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bookmarkEnd w:id="4"/>
    <w:p w14:paraId="4EABD627" w14:textId="77777777" w:rsidR="00EF374B" w:rsidRDefault="00EF374B" w:rsidP="00554D4C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34388526" w14:textId="77777777" w:rsidR="00A61AEE" w:rsidRPr="00401439" w:rsidRDefault="00A61AEE" w:rsidP="00554D4C">
      <w:pPr>
        <w:pBdr>
          <w:left w:val="single" w:sz="4" w:space="4" w:color="auto"/>
        </w:pBdr>
        <w:jc w:val="both"/>
        <w:rPr>
          <w:rFonts w:ascii="Arial" w:eastAsia="Calibri" w:hAnsi="Arial" w:cs="Arial"/>
          <w:sz w:val="22"/>
          <w:szCs w:val="22"/>
        </w:rPr>
      </w:pPr>
    </w:p>
    <w:sectPr w:rsidR="00A61AEE" w:rsidRPr="00401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D058A" w14:textId="77777777" w:rsidR="005601BA" w:rsidRDefault="005601BA" w:rsidP="00BE09EA">
      <w:r>
        <w:separator/>
      </w:r>
    </w:p>
  </w:endnote>
  <w:endnote w:type="continuationSeparator" w:id="0">
    <w:p w14:paraId="5F61468F" w14:textId="77777777" w:rsidR="005601BA" w:rsidRDefault="005601BA" w:rsidP="00BE0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jaVu Sans Condensed">
    <w:altName w:val="Sylfaen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8106F" w14:textId="519082A7" w:rsidR="00BE09EA" w:rsidRPr="000A2B60" w:rsidRDefault="00BE09EA" w:rsidP="00BE09EA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CRT</w:t>
    </w:r>
    <w:r w:rsidRPr="000A2B60">
      <w:rPr>
        <w:rFonts w:ascii="Arial" w:hAnsi="Arial" w:cs="Arial"/>
        <w:b/>
        <w:bCs/>
        <w:sz w:val="16"/>
        <w:szCs w:val="16"/>
      </w:rPr>
      <w:tab/>
      <w:t>CCITSE-202</w:t>
    </w:r>
    <w:r w:rsidR="00D410C0">
      <w:rPr>
        <w:rFonts w:ascii="Arial" w:hAnsi="Arial" w:cs="Arial"/>
        <w:b/>
        <w:bCs/>
        <w:sz w:val="16"/>
        <w:szCs w:val="16"/>
      </w:rPr>
      <w:t>6-AOO-03</w:t>
    </w:r>
    <w:r w:rsidRPr="000A2B60">
      <w:rPr>
        <w:rFonts w:ascii="Arial" w:hAnsi="Arial" w:cs="Arial"/>
        <w:b/>
        <w:bCs/>
        <w:sz w:val="16"/>
        <w:szCs w:val="16"/>
      </w:rPr>
      <w:tab/>
    </w:r>
    <w:r w:rsidRPr="000A2B60">
      <w:rPr>
        <w:rFonts w:ascii="Arial" w:hAnsi="Arial" w:cs="Arial"/>
        <w:b/>
        <w:bCs/>
        <w:sz w:val="16"/>
        <w:szCs w:val="16"/>
      </w:rPr>
      <w:fldChar w:fldCharType="begin"/>
    </w:r>
    <w:r w:rsidRPr="000A2B60">
      <w:rPr>
        <w:rFonts w:ascii="Arial" w:hAnsi="Arial" w:cs="Arial"/>
        <w:b/>
        <w:bCs/>
        <w:sz w:val="16"/>
        <w:szCs w:val="16"/>
      </w:rPr>
      <w:instrText xml:space="preserve"> PAGE </w:instrText>
    </w:r>
    <w:r w:rsidRPr="000A2B60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3</w:t>
    </w:r>
    <w:r w:rsidRPr="000A2B60">
      <w:rPr>
        <w:rFonts w:ascii="Arial" w:hAnsi="Arial" w:cs="Arial"/>
        <w:b/>
        <w:bCs/>
        <w:sz w:val="16"/>
        <w:szCs w:val="16"/>
      </w:rPr>
      <w:fldChar w:fldCharType="end"/>
    </w:r>
    <w:r w:rsidRPr="000A2B60">
      <w:rPr>
        <w:rFonts w:ascii="Arial" w:hAnsi="Arial" w:cs="Arial"/>
        <w:b/>
        <w:bCs/>
        <w:sz w:val="16"/>
        <w:szCs w:val="16"/>
      </w:rPr>
      <w:t>/</w:t>
    </w:r>
    <w:r w:rsidRPr="000A2B60">
      <w:rPr>
        <w:rFonts w:ascii="Arial" w:hAnsi="Arial" w:cs="Arial"/>
        <w:b/>
        <w:bCs/>
        <w:sz w:val="16"/>
        <w:szCs w:val="16"/>
      </w:rPr>
      <w:fldChar w:fldCharType="begin"/>
    </w:r>
    <w:r w:rsidRPr="000A2B60">
      <w:rPr>
        <w:rFonts w:ascii="Arial" w:hAnsi="Arial" w:cs="Arial"/>
        <w:b/>
        <w:bCs/>
        <w:sz w:val="16"/>
        <w:szCs w:val="16"/>
      </w:rPr>
      <w:instrText xml:space="preserve"> NUMPAGES </w:instrText>
    </w:r>
    <w:r w:rsidRPr="000A2B60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4</w:t>
    </w:r>
    <w:r w:rsidRPr="000A2B60">
      <w:rPr>
        <w:rFonts w:ascii="Arial" w:hAnsi="Arial" w:cs="Arial"/>
        <w:b/>
        <w:bCs/>
        <w:sz w:val="16"/>
        <w:szCs w:val="16"/>
      </w:rPr>
      <w:fldChar w:fldCharType="end"/>
    </w:r>
  </w:p>
  <w:p w14:paraId="3A503CC4" w14:textId="77777777" w:rsidR="00BE09EA" w:rsidRDefault="00BE09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0762E" w14:textId="77777777" w:rsidR="005601BA" w:rsidRDefault="005601BA" w:rsidP="00BE09EA">
      <w:r>
        <w:separator/>
      </w:r>
    </w:p>
  </w:footnote>
  <w:footnote w:type="continuationSeparator" w:id="0">
    <w:p w14:paraId="5654D2FA" w14:textId="77777777" w:rsidR="005601BA" w:rsidRDefault="005601BA" w:rsidP="00BE0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A57B5"/>
    <w:multiLevelType w:val="multilevel"/>
    <w:tmpl w:val="F1F25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E763B"/>
    <w:multiLevelType w:val="hybridMultilevel"/>
    <w:tmpl w:val="156E8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906F9"/>
    <w:multiLevelType w:val="hybridMultilevel"/>
    <w:tmpl w:val="6584F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B7535"/>
    <w:multiLevelType w:val="hybridMultilevel"/>
    <w:tmpl w:val="499081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1CF3FBB"/>
    <w:multiLevelType w:val="multilevel"/>
    <w:tmpl w:val="3168C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804715"/>
    <w:multiLevelType w:val="hybridMultilevel"/>
    <w:tmpl w:val="66F65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A42D0"/>
    <w:multiLevelType w:val="multilevel"/>
    <w:tmpl w:val="C4FC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A91049"/>
    <w:multiLevelType w:val="hybridMultilevel"/>
    <w:tmpl w:val="165C151C"/>
    <w:lvl w:ilvl="0" w:tplc="49FE0EAA">
      <w:start w:val="1"/>
      <w:numFmt w:val="upperLetter"/>
      <w:lvlText w:val="%1."/>
      <w:lvlJc w:val="left"/>
      <w:pPr>
        <w:ind w:left="927" w:hanging="360"/>
      </w:pPr>
      <w:rPr>
        <w:rFonts w:asciiTheme="minorHAnsi" w:eastAsia="Times New Roman" w:hAnsiTheme="minorHAnsi" w:cs="DejaVu Sans Condensed"/>
      </w:rPr>
    </w:lvl>
    <w:lvl w:ilvl="1" w:tplc="040C0019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E032DCD"/>
    <w:multiLevelType w:val="hybridMultilevel"/>
    <w:tmpl w:val="86502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06DAD"/>
    <w:multiLevelType w:val="hybridMultilevel"/>
    <w:tmpl w:val="5DC6E2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114193"/>
    <w:multiLevelType w:val="hybridMultilevel"/>
    <w:tmpl w:val="44525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F5DEB"/>
    <w:multiLevelType w:val="hybridMultilevel"/>
    <w:tmpl w:val="96C68E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9561E6"/>
    <w:multiLevelType w:val="multilevel"/>
    <w:tmpl w:val="E1680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90784F"/>
    <w:multiLevelType w:val="hybridMultilevel"/>
    <w:tmpl w:val="5D3C62C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E4D77"/>
    <w:multiLevelType w:val="hybridMultilevel"/>
    <w:tmpl w:val="AF909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C5270"/>
    <w:multiLevelType w:val="hybridMultilevel"/>
    <w:tmpl w:val="24B232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63BD1F60"/>
    <w:multiLevelType w:val="multilevel"/>
    <w:tmpl w:val="A7EC95CE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85B43E1"/>
    <w:multiLevelType w:val="hybridMultilevel"/>
    <w:tmpl w:val="722EABDC"/>
    <w:lvl w:ilvl="0" w:tplc="C7CA22AA">
      <w:start w:val="1"/>
      <w:numFmt w:val="lowerLetter"/>
      <w:lvlText w:val="%1)"/>
      <w:lvlJc w:val="left"/>
      <w:pPr>
        <w:ind w:left="720" w:hanging="360"/>
      </w:pPr>
      <w:rPr>
        <w:rFonts w:ascii="Arial" w:eastAsia="MS Mincho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010735"/>
    <w:multiLevelType w:val="multilevel"/>
    <w:tmpl w:val="639C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95171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933613E"/>
    <w:multiLevelType w:val="hybridMultilevel"/>
    <w:tmpl w:val="F288D800"/>
    <w:lvl w:ilvl="0" w:tplc="0A18B1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638C7"/>
    <w:multiLevelType w:val="hybridMultilevel"/>
    <w:tmpl w:val="E6501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555761">
    <w:abstractNumId w:val="21"/>
  </w:num>
  <w:num w:numId="2" w16cid:durableId="2137067308">
    <w:abstractNumId w:val="10"/>
  </w:num>
  <w:num w:numId="3" w16cid:durableId="1341279835">
    <w:abstractNumId w:val="16"/>
  </w:num>
  <w:num w:numId="4" w16cid:durableId="1437366595">
    <w:abstractNumId w:val="14"/>
  </w:num>
  <w:num w:numId="5" w16cid:durableId="2131047187">
    <w:abstractNumId w:val="5"/>
  </w:num>
  <w:num w:numId="6" w16cid:durableId="1443501724">
    <w:abstractNumId w:val="2"/>
  </w:num>
  <w:num w:numId="7" w16cid:durableId="1709643163">
    <w:abstractNumId w:val="19"/>
  </w:num>
  <w:num w:numId="8" w16cid:durableId="276764724">
    <w:abstractNumId w:val="7"/>
  </w:num>
  <w:num w:numId="9" w16cid:durableId="1198588007">
    <w:abstractNumId w:val="13"/>
  </w:num>
  <w:num w:numId="10" w16cid:durableId="1930576501">
    <w:abstractNumId w:val="17"/>
  </w:num>
  <w:num w:numId="11" w16cid:durableId="10842209">
    <w:abstractNumId w:val="20"/>
  </w:num>
  <w:num w:numId="12" w16cid:durableId="659188013">
    <w:abstractNumId w:val="9"/>
  </w:num>
  <w:num w:numId="13" w16cid:durableId="447941099">
    <w:abstractNumId w:val="3"/>
  </w:num>
  <w:num w:numId="14" w16cid:durableId="1991860369">
    <w:abstractNumId w:val="15"/>
  </w:num>
  <w:num w:numId="15" w16cid:durableId="968897569">
    <w:abstractNumId w:val="1"/>
  </w:num>
  <w:num w:numId="16" w16cid:durableId="688944611">
    <w:abstractNumId w:val="11"/>
  </w:num>
  <w:num w:numId="17" w16cid:durableId="74866782">
    <w:abstractNumId w:val="8"/>
  </w:num>
  <w:num w:numId="18" w16cid:durableId="84426083">
    <w:abstractNumId w:val="4"/>
  </w:num>
  <w:num w:numId="19" w16cid:durableId="289210991">
    <w:abstractNumId w:val="6"/>
  </w:num>
  <w:num w:numId="20" w16cid:durableId="371812000">
    <w:abstractNumId w:val="0"/>
  </w:num>
  <w:num w:numId="21" w16cid:durableId="81951087">
    <w:abstractNumId w:val="12"/>
  </w:num>
  <w:num w:numId="22" w16cid:durableId="204328608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9EA"/>
    <w:rsid w:val="00071D71"/>
    <w:rsid w:val="00083153"/>
    <w:rsid w:val="000A3B81"/>
    <w:rsid w:val="0025374A"/>
    <w:rsid w:val="002658BF"/>
    <w:rsid w:val="0029445F"/>
    <w:rsid w:val="002B3F0A"/>
    <w:rsid w:val="002D30C8"/>
    <w:rsid w:val="003466EE"/>
    <w:rsid w:val="003E0DFD"/>
    <w:rsid w:val="00401439"/>
    <w:rsid w:val="00423F71"/>
    <w:rsid w:val="004F3C9C"/>
    <w:rsid w:val="00500E33"/>
    <w:rsid w:val="00525287"/>
    <w:rsid w:val="00554D4C"/>
    <w:rsid w:val="005601BA"/>
    <w:rsid w:val="00561140"/>
    <w:rsid w:val="005C58C3"/>
    <w:rsid w:val="005C653B"/>
    <w:rsid w:val="00603B58"/>
    <w:rsid w:val="00657AB7"/>
    <w:rsid w:val="0068081E"/>
    <w:rsid w:val="006C0EA5"/>
    <w:rsid w:val="00722A44"/>
    <w:rsid w:val="007B448A"/>
    <w:rsid w:val="008036C1"/>
    <w:rsid w:val="00834BEA"/>
    <w:rsid w:val="0086084C"/>
    <w:rsid w:val="00870151"/>
    <w:rsid w:val="008828CF"/>
    <w:rsid w:val="008931F4"/>
    <w:rsid w:val="00912AD5"/>
    <w:rsid w:val="009178B9"/>
    <w:rsid w:val="00942047"/>
    <w:rsid w:val="00942F15"/>
    <w:rsid w:val="009643B1"/>
    <w:rsid w:val="009914BC"/>
    <w:rsid w:val="009D118C"/>
    <w:rsid w:val="009D2696"/>
    <w:rsid w:val="00A20F63"/>
    <w:rsid w:val="00A24432"/>
    <w:rsid w:val="00A61AEE"/>
    <w:rsid w:val="00AD5F1A"/>
    <w:rsid w:val="00B71748"/>
    <w:rsid w:val="00BE09EA"/>
    <w:rsid w:val="00C26495"/>
    <w:rsid w:val="00C31BF2"/>
    <w:rsid w:val="00C36BB9"/>
    <w:rsid w:val="00C57A3A"/>
    <w:rsid w:val="00C61134"/>
    <w:rsid w:val="00D410C0"/>
    <w:rsid w:val="00D41B64"/>
    <w:rsid w:val="00DC627D"/>
    <w:rsid w:val="00E03125"/>
    <w:rsid w:val="00E2177D"/>
    <w:rsid w:val="00E25EC8"/>
    <w:rsid w:val="00E26BC3"/>
    <w:rsid w:val="00E564C1"/>
    <w:rsid w:val="00EC1973"/>
    <w:rsid w:val="00EF374B"/>
    <w:rsid w:val="00FF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156F8"/>
  <w15:chartTrackingRefBased/>
  <w15:docId w15:val="{DAD1A9E7-1A02-4E64-A5AD-55D5F0A7C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9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E09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E09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E09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E09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E09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E09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E09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E09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E09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E09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E09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BE09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E09E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E09E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E09E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E09E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E09E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E09E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E09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E0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E09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E09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E09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E09EA"/>
    <w:rPr>
      <w:i/>
      <w:iCs/>
      <w:color w:val="404040" w:themeColor="text1" w:themeTint="BF"/>
    </w:rPr>
  </w:style>
  <w:style w:type="paragraph" w:styleId="Paragraphedeliste">
    <w:name w:val="List Paragraph"/>
    <w:aliases w:val="Numéro,List Paragraph,Level 1 Puce,alinéa 1,6 pt paragraphe carré,Paragraphe de liste1,List Paragraph1,Paragraphe de liste12,Paragraphe - 02 -,Liste couleur - Accent 11,Mabru,En tête 1,texte de base,Puce focus,chapitre,Contact,PUCES"/>
    <w:basedOn w:val="Normal"/>
    <w:link w:val="ParagraphedelisteCar"/>
    <w:uiPriority w:val="34"/>
    <w:qFormat/>
    <w:rsid w:val="00BE09E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E09E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E09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E09E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E09E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autoRedefine/>
    <w:rsid w:val="00BE09EA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  <w14:ligatures w14:val="none"/>
    </w:rPr>
  </w:style>
  <w:style w:type="paragraph" w:customStyle="1" w:styleId="Textbody">
    <w:name w:val="Text body"/>
    <w:basedOn w:val="Standard"/>
    <w:autoRedefine/>
    <w:rsid w:val="00BE09EA"/>
    <w:pPr>
      <w:keepLines/>
    </w:pPr>
  </w:style>
  <w:style w:type="paragraph" w:customStyle="1" w:styleId="TableContents">
    <w:name w:val="Table Contents"/>
    <w:basedOn w:val="Standard"/>
    <w:rsid w:val="00BE09EA"/>
    <w:pPr>
      <w:suppressLineNumbers/>
    </w:pPr>
    <w:rPr>
      <w:sz w:val="17"/>
    </w:rPr>
  </w:style>
  <w:style w:type="paragraph" w:styleId="En-tte">
    <w:name w:val="header"/>
    <w:basedOn w:val="Normal"/>
    <w:link w:val="En-tteCar"/>
    <w:uiPriority w:val="99"/>
    <w:unhideWhenUsed/>
    <w:rsid w:val="00BE09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E09EA"/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paragraph" w:styleId="Pieddepage">
    <w:name w:val="footer"/>
    <w:basedOn w:val="Normal"/>
    <w:link w:val="PieddepageCar"/>
    <w:unhideWhenUsed/>
    <w:rsid w:val="00BE09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E09EA"/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paragraph" w:customStyle="1" w:styleId="TableHeading">
    <w:name w:val="Table Heading"/>
    <w:basedOn w:val="TableContents"/>
    <w:rsid w:val="00BE09EA"/>
    <w:pPr>
      <w:jc w:val="center"/>
    </w:pPr>
    <w:rPr>
      <w:b/>
      <w:bCs/>
    </w:rPr>
  </w:style>
  <w:style w:type="paragraph" w:customStyle="1" w:styleId="Table">
    <w:name w:val="Table"/>
    <w:basedOn w:val="Lgende"/>
    <w:rsid w:val="00BE09EA"/>
    <w:pPr>
      <w:suppressLineNumbers/>
      <w:spacing w:before="120" w:after="120"/>
      <w:jc w:val="both"/>
      <w:textAlignment w:val="center"/>
    </w:pPr>
    <w:rPr>
      <w:rFonts w:ascii="Arial" w:hAnsi="Arial"/>
      <w:i w:val="0"/>
      <w:color w:val="auto"/>
      <w:sz w:val="17"/>
      <w:szCs w:val="24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E09EA"/>
    <w:pPr>
      <w:spacing w:after="200"/>
    </w:pPr>
    <w:rPr>
      <w:i/>
      <w:iCs/>
      <w:color w:val="0E2841" w:themeColor="text2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E09EA"/>
    <w:rPr>
      <w:color w:val="467886" w:themeColor="hyperlink"/>
      <w:u w:val="single"/>
    </w:rPr>
  </w:style>
  <w:style w:type="paragraph" w:customStyle="1" w:styleId="Default">
    <w:name w:val="Default"/>
    <w:rsid w:val="00BE09EA"/>
    <w:pPr>
      <w:autoSpaceDE w:val="0"/>
      <w:autoSpaceDN w:val="0"/>
      <w:spacing w:after="0" w:line="240" w:lineRule="auto"/>
    </w:pPr>
    <w:rPr>
      <w:rFonts w:ascii="Marianne" w:eastAsia="Andale Sans UI" w:hAnsi="Marianne" w:cs="Marianne"/>
      <w:color w:val="000000"/>
      <w:kern w:val="0"/>
      <w:sz w:val="24"/>
      <w:szCs w:val="24"/>
      <w:lang w:eastAsia="ja-JP"/>
      <w14:ligatures w14:val="none"/>
    </w:rPr>
  </w:style>
  <w:style w:type="character" w:customStyle="1" w:styleId="ParagraphedelisteCar">
    <w:name w:val="Paragraphe de liste Car"/>
    <w:aliases w:val="Numéro Car,List Paragraph Car,Level 1 Puce Car,alinéa 1 Car,6 pt paragraphe carré Car,Paragraphe de liste1 Car,List Paragraph1 Car,Paragraphe de liste12 Car,Paragraphe - 02 - Car,Liste couleur - Accent 11 Car,Mabru Car,PUCES Car"/>
    <w:basedOn w:val="Policepardfaut"/>
    <w:link w:val="Paragraphedeliste"/>
    <w:uiPriority w:val="34"/>
    <w:qFormat/>
    <w:rsid w:val="003466EE"/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803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036C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036C1"/>
    <w:rPr>
      <w:rFonts w:ascii="Times New Roman" w:eastAsia="Andale Sans UI" w:hAnsi="Times New Roman" w:cs="Tahoma"/>
      <w:kern w:val="3"/>
      <w:sz w:val="20"/>
      <w:szCs w:val="20"/>
      <w:lang w:eastAsia="ja-JP" w:bidi="fa-I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6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6C1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  <w14:ligatures w14:val="none"/>
    </w:rPr>
  </w:style>
  <w:style w:type="paragraph" w:styleId="Sansinterligne">
    <w:name w:val="No Spacing"/>
    <w:uiPriority w:val="1"/>
    <w:qFormat/>
    <w:rsid w:val="00071D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870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LIORET Baptiste</dc:creator>
  <cp:keywords/>
  <dc:description/>
  <cp:lastModifiedBy>LIORET Baptiste</cp:lastModifiedBy>
  <cp:revision>7</cp:revision>
  <dcterms:created xsi:type="dcterms:W3CDTF">2026-01-30T14:02:00Z</dcterms:created>
  <dcterms:modified xsi:type="dcterms:W3CDTF">2026-02-02T08:37:00Z</dcterms:modified>
</cp:coreProperties>
</file>